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79C" w:rsidRPr="007258E2" w:rsidRDefault="00FF679C" w:rsidP="00FF679C">
      <w:pPr>
        <w:pStyle w:val="ConsPlusNormal"/>
        <w:tabs>
          <w:tab w:val="left" w:pos="1083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58E2">
        <w:rPr>
          <w:rFonts w:ascii="Times New Roman" w:hAnsi="Times New Roman" w:cs="Times New Roman"/>
          <w:b/>
          <w:sz w:val="28"/>
          <w:szCs w:val="28"/>
        </w:rPr>
        <w:t>Пояснительная записка к проекту бюджета Черепановского района 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DE1935">
        <w:rPr>
          <w:rFonts w:ascii="Times New Roman" w:hAnsi="Times New Roman" w:cs="Times New Roman"/>
          <w:b/>
          <w:sz w:val="28"/>
          <w:szCs w:val="28"/>
        </w:rPr>
        <w:t>5</w:t>
      </w:r>
      <w:r w:rsidRPr="007258E2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DE1935">
        <w:rPr>
          <w:rFonts w:ascii="Times New Roman" w:hAnsi="Times New Roman" w:cs="Times New Roman"/>
          <w:b/>
          <w:sz w:val="28"/>
          <w:szCs w:val="28"/>
        </w:rPr>
        <w:t>6</w:t>
      </w:r>
      <w:r w:rsidRPr="007258E2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DE1935">
        <w:rPr>
          <w:rFonts w:ascii="Times New Roman" w:hAnsi="Times New Roman" w:cs="Times New Roman"/>
          <w:b/>
          <w:sz w:val="28"/>
          <w:szCs w:val="28"/>
        </w:rPr>
        <w:t>7</w:t>
      </w:r>
      <w:r w:rsidRPr="007258E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FF679C" w:rsidRPr="007258E2" w:rsidRDefault="00FF679C" w:rsidP="00FF679C">
      <w:pPr>
        <w:pStyle w:val="ConsPlusNormal"/>
        <w:tabs>
          <w:tab w:val="left" w:pos="1083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679C" w:rsidRPr="007258E2" w:rsidRDefault="00FF679C" w:rsidP="00FF679C">
      <w:pPr>
        <w:pStyle w:val="ConsPlusNormal"/>
        <w:tabs>
          <w:tab w:val="left" w:pos="1083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58E2">
        <w:rPr>
          <w:rFonts w:ascii="Times New Roman" w:hAnsi="Times New Roman" w:cs="Times New Roman"/>
          <w:sz w:val="28"/>
          <w:szCs w:val="28"/>
        </w:rPr>
        <w:t>Проект бюджета Черепановского района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E1935">
        <w:rPr>
          <w:rFonts w:ascii="Times New Roman" w:hAnsi="Times New Roman" w:cs="Times New Roman"/>
          <w:sz w:val="28"/>
          <w:szCs w:val="28"/>
        </w:rPr>
        <w:t>5</w:t>
      </w:r>
      <w:r w:rsidRPr="007258E2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E1935">
        <w:rPr>
          <w:rFonts w:ascii="Times New Roman" w:hAnsi="Times New Roman" w:cs="Times New Roman"/>
          <w:sz w:val="28"/>
          <w:szCs w:val="28"/>
        </w:rPr>
        <w:t>6</w:t>
      </w:r>
      <w:r w:rsidRPr="007258E2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E1935">
        <w:rPr>
          <w:rFonts w:ascii="Times New Roman" w:hAnsi="Times New Roman" w:cs="Times New Roman"/>
          <w:sz w:val="28"/>
          <w:szCs w:val="28"/>
        </w:rPr>
        <w:t>7</w:t>
      </w:r>
      <w:r w:rsidRPr="007258E2">
        <w:rPr>
          <w:rFonts w:ascii="Times New Roman" w:hAnsi="Times New Roman" w:cs="Times New Roman"/>
          <w:sz w:val="28"/>
          <w:szCs w:val="28"/>
        </w:rPr>
        <w:t xml:space="preserve"> годов сформирован на основе положений Бюджетного кодекса Российской Федерации, основных направлениях бюджетной и налоговой политики Черепановского района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E1935">
        <w:rPr>
          <w:rFonts w:ascii="Times New Roman" w:hAnsi="Times New Roman" w:cs="Times New Roman"/>
          <w:sz w:val="28"/>
          <w:szCs w:val="28"/>
        </w:rPr>
        <w:t>5</w:t>
      </w:r>
      <w:r w:rsidRPr="007258E2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E1935">
        <w:rPr>
          <w:rFonts w:ascii="Times New Roman" w:hAnsi="Times New Roman" w:cs="Times New Roman"/>
          <w:sz w:val="28"/>
          <w:szCs w:val="28"/>
        </w:rPr>
        <w:t>6</w:t>
      </w:r>
      <w:r w:rsidRPr="007258E2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E1935">
        <w:rPr>
          <w:rFonts w:ascii="Times New Roman" w:hAnsi="Times New Roman" w:cs="Times New Roman"/>
          <w:sz w:val="28"/>
          <w:szCs w:val="28"/>
        </w:rPr>
        <w:t>7</w:t>
      </w:r>
      <w:r w:rsidRPr="007258E2">
        <w:rPr>
          <w:rFonts w:ascii="Times New Roman" w:hAnsi="Times New Roman" w:cs="Times New Roman"/>
          <w:sz w:val="28"/>
          <w:szCs w:val="28"/>
        </w:rPr>
        <w:t xml:space="preserve"> годов и прогнозе социально-экономического развития Черепановского района на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7258E2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E193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58E2">
        <w:rPr>
          <w:rFonts w:ascii="Times New Roman" w:hAnsi="Times New Roman" w:cs="Times New Roman"/>
          <w:sz w:val="28"/>
          <w:szCs w:val="28"/>
        </w:rPr>
        <w:t>и 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E1935">
        <w:rPr>
          <w:rFonts w:ascii="Times New Roman" w:hAnsi="Times New Roman" w:cs="Times New Roman"/>
          <w:sz w:val="28"/>
          <w:szCs w:val="28"/>
        </w:rPr>
        <w:t>7</w:t>
      </w:r>
      <w:r w:rsidRPr="007258E2">
        <w:rPr>
          <w:rFonts w:ascii="Times New Roman" w:hAnsi="Times New Roman" w:cs="Times New Roman"/>
          <w:sz w:val="28"/>
          <w:szCs w:val="28"/>
        </w:rPr>
        <w:t xml:space="preserve"> годов, проекте Закона Новосибирской области «Об областном бюджете Новосибирской области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E1935">
        <w:rPr>
          <w:rFonts w:ascii="Times New Roman" w:hAnsi="Times New Roman" w:cs="Times New Roman"/>
          <w:sz w:val="28"/>
          <w:szCs w:val="28"/>
        </w:rPr>
        <w:t>5</w:t>
      </w:r>
      <w:r w:rsidRPr="007258E2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E1935">
        <w:rPr>
          <w:rFonts w:ascii="Times New Roman" w:hAnsi="Times New Roman" w:cs="Times New Roman"/>
          <w:sz w:val="28"/>
          <w:szCs w:val="28"/>
        </w:rPr>
        <w:t>6</w:t>
      </w:r>
      <w:r w:rsidRPr="007258E2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E1935">
        <w:rPr>
          <w:rFonts w:ascii="Times New Roman" w:hAnsi="Times New Roman" w:cs="Times New Roman"/>
          <w:sz w:val="28"/>
          <w:szCs w:val="28"/>
        </w:rPr>
        <w:t>7</w:t>
      </w:r>
      <w:r w:rsidRPr="007258E2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FF679C" w:rsidRPr="007258E2" w:rsidRDefault="00FF679C" w:rsidP="00FF679C">
      <w:pPr>
        <w:pStyle w:val="ConsPlusNormal"/>
        <w:tabs>
          <w:tab w:val="left" w:pos="1083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258E2">
        <w:rPr>
          <w:rFonts w:ascii="Times New Roman" w:hAnsi="Times New Roman" w:cs="Times New Roman"/>
          <w:sz w:val="28"/>
          <w:szCs w:val="28"/>
        </w:rPr>
        <w:t xml:space="preserve"> Проект бюджета Черепановского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7258E2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E1935">
        <w:rPr>
          <w:rFonts w:ascii="Times New Roman" w:hAnsi="Times New Roman" w:cs="Times New Roman"/>
          <w:sz w:val="28"/>
          <w:szCs w:val="28"/>
        </w:rPr>
        <w:t>5</w:t>
      </w:r>
      <w:r w:rsidRPr="007258E2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E1935">
        <w:rPr>
          <w:rFonts w:ascii="Times New Roman" w:hAnsi="Times New Roman" w:cs="Times New Roman"/>
          <w:sz w:val="28"/>
          <w:szCs w:val="28"/>
        </w:rPr>
        <w:t>6</w:t>
      </w:r>
      <w:r w:rsidRPr="007258E2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7258E2">
        <w:rPr>
          <w:rFonts w:ascii="Times New Roman" w:hAnsi="Times New Roman" w:cs="Times New Roman"/>
          <w:sz w:val="28"/>
          <w:szCs w:val="28"/>
        </w:rPr>
        <w:t xml:space="preserve"> годов также составлен на основе действующего налогового законодательства, с учетом принятых федеральных и областных законов, предусматривающих внесение изменений и дополнений в налоговое законодательство и вступающих в действие с 1 января 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7258E2">
        <w:rPr>
          <w:rFonts w:ascii="Times New Roman" w:hAnsi="Times New Roman" w:cs="Times New Roman"/>
          <w:sz w:val="28"/>
          <w:szCs w:val="28"/>
        </w:rPr>
        <w:t xml:space="preserve"> года, которые направлены на решение важнейших социальных задач. </w:t>
      </w:r>
    </w:p>
    <w:p w:rsidR="00FF679C" w:rsidRPr="00831A18" w:rsidRDefault="00FF679C" w:rsidP="00FF679C">
      <w:pPr>
        <w:widowControl w:val="0"/>
        <w:numPr>
          <w:ilvl w:val="0"/>
          <w:numId w:val="8"/>
        </w:numPr>
        <w:tabs>
          <w:tab w:val="left" w:pos="1083"/>
        </w:tabs>
        <w:autoSpaceDE w:val="0"/>
        <w:autoSpaceDN w:val="0"/>
        <w:adjustRightInd w:val="0"/>
        <w:spacing w:before="240" w:after="120"/>
        <w:jc w:val="center"/>
        <w:rPr>
          <w:b/>
          <w:sz w:val="28"/>
          <w:szCs w:val="28"/>
        </w:rPr>
      </w:pPr>
      <w:r w:rsidRPr="00831A18">
        <w:rPr>
          <w:b/>
          <w:sz w:val="28"/>
          <w:szCs w:val="28"/>
        </w:rPr>
        <w:t>Доходы</w:t>
      </w:r>
    </w:p>
    <w:p w:rsidR="00FF679C" w:rsidRPr="00831A18" w:rsidRDefault="00FF679C" w:rsidP="00FF679C">
      <w:pPr>
        <w:ind w:firstLine="708"/>
        <w:contextualSpacing/>
        <w:jc w:val="both"/>
        <w:rPr>
          <w:sz w:val="28"/>
          <w:szCs w:val="28"/>
        </w:rPr>
      </w:pPr>
      <w:r w:rsidRPr="00831A18">
        <w:rPr>
          <w:sz w:val="28"/>
          <w:szCs w:val="28"/>
        </w:rPr>
        <w:t>При расчете доходной части бюджета Черепановского района на 202</w:t>
      </w:r>
      <w:r w:rsidRPr="00DE1935">
        <w:rPr>
          <w:sz w:val="28"/>
          <w:szCs w:val="28"/>
        </w:rPr>
        <w:t>5</w:t>
      </w:r>
      <w:r w:rsidRPr="00831A18">
        <w:rPr>
          <w:sz w:val="28"/>
          <w:szCs w:val="28"/>
        </w:rPr>
        <w:t xml:space="preserve"> год и плановый период 202</w:t>
      </w:r>
      <w:r w:rsidRPr="00DE1935">
        <w:rPr>
          <w:sz w:val="28"/>
          <w:szCs w:val="28"/>
        </w:rPr>
        <w:t>6</w:t>
      </w:r>
      <w:r w:rsidRPr="00831A18">
        <w:rPr>
          <w:sz w:val="28"/>
          <w:szCs w:val="28"/>
        </w:rPr>
        <w:t xml:space="preserve"> и 202</w:t>
      </w:r>
      <w:r w:rsidRPr="00DE1935">
        <w:rPr>
          <w:sz w:val="28"/>
          <w:szCs w:val="28"/>
        </w:rPr>
        <w:t>7</w:t>
      </w:r>
      <w:r w:rsidRPr="00831A18">
        <w:rPr>
          <w:sz w:val="28"/>
          <w:szCs w:val="28"/>
        </w:rPr>
        <w:t xml:space="preserve"> годов учтены следующие основные изменения:</w:t>
      </w:r>
    </w:p>
    <w:p w:rsidR="00FF679C" w:rsidRPr="00145970" w:rsidRDefault="00FF679C" w:rsidP="00FF679C">
      <w:pPr>
        <w:keepNext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Принято решение 37-й сессии Совета депутатов Черепановского района Новосибирской области от 18.07.2024 г. № 6 «</w:t>
      </w:r>
      <w:r w:rsidRPr="00301D27">
        <w:rPr>
          <w:sz w:val="28"/>
        </w:rPr>
        <w:t xml:space="preserve">О </w:t>
      </w:r>
      <w:r>
        <w:rPr>
          <w:sz w:val="28"/>
        </w:rPr>
        <w:t xml:space="preserve">замене части дотации дополнительным нормативом отчислений на доходы физических лиц на 2025 год и плановый период 2026 и 2027 годов» </w:t>
      </w:r>
      <w:r>
        <w:rPr>
          <w:sz w:val="28"/>
          <w:szCs w:val="28"/>
        </w:rPr>
        <w:t xml:space="preserve">об установлении норматива </w:t>
      </w:r>
      <w:r>
        <w:rPr>
          <w:sz w:val="28"/>
        </w:rPr>
        <w:t>отчислений на доходы физических лиц в части замены дотации на выравнивание бюджетной обеспеченности в размере 40%</w:t>
      </w:r>
      <w:r w:rsidRPr="002F487B">
        <w:rPr>
          <w:sz w:val="28"/>
        </w:rPr>
        <w:t xml:space="preserve"> (в 2024 году </w:t>
      </w:r>
      <w:r>
        <w:rPr>
          <w:sz w:val="28"/>
        </w:rPr>
        <w:t>–</w:t>
      </w:r>
      <w:r w:rsidRPr="002F487B">
        <w:rPr>
          <w:sz w:val="28"/>
        </w:rPr>
        <w:t xml:space="preserve"> 35%)</w:t>
      </w:r>
      <w:r>
        <w:rPr>
          <w:sz w:val="28"/>
        </w:rPr>
        <w:t xml:space="preserve">.  </w:t>
      </w:r>
    </w:p>
    <w:p w:rsidR="00FF679C" w:rsidRPr="00831A18" w:rsidRDefault="00FF679C" w:rsidP="00FF679C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31A18">
        <w:rPr>
          <w:sz w:val="28"/>
          <w:szCs w:val="28"/>
        </w:rPr>
        <w:t>ри расчете прогноза доходов была учтена оценка поступлений в доходную часть местного бюджета Черепановского района в 202</w:t>
      </w:r>
      <w:r w:rsidRPr="00DE1935">
        <w:rPr>
          <w:sz w:val="28"/>
          <w:szCs w:val="28"/>
        </w:rPr>
        <w:t>4</w:t>
      </w:r>
      <w:r w:rsidRPr="00831A18">
        <w:rPr>
          <w:sz w:val="28"/>
          <w:szCs w:val="28"/>
        </w:rPr>
        <w:t xml:space="preserve"> году.</w:t>
      </w:r>
    </w:p>
    <w:p w:rsidR="00FF679C" w:rsidRPr="00831A18" w:rsidRDefault="00FF679C" w:rsidP="00FF679C">
      <w:pPr>
        <w:ind w:firstLine="708"/>
        <w:contextualSpacing/>
        <w:jc w:val="both"/>
        <w:rPr>
          <w:sz w:val="28"/>
          <w:szCs w:val="28"/>
        </w:rPr>
      </w:pPr>
      <w:r w:rsidRPr="00831A18">
        <w:rPr>
          <w:sz w:val="28"/>
          <w:szCs w:val="28"/>
        </w:rPr>
        <w:t>В результате, на 202</w:t>
      </w:r>
      <w:r>
        <w:rPr>
          <w:sz w:val="28"/>
          <w:szCs w:val="28"/>
        </w:rPr>
        <w:t>5</w:t>
      </w:r>
      <w:r w:rsidRPr="00831A18">
        <w:rPr>
          <w:sz w:val="28"/>
          <w:szCs w:val="28"/>
        </w:rPr>
        <w:t xml:space="preserve"> год доходная часть бюджета Черепановского района рассчитана в сумме 3 </w:t>
      </w:r>
      <w:r>
        <w:rPr>
          <w:sz w:val="28"/>
          <w:szCs w:val="28"/>
        </w:rPr>
        <w:t>517</w:t>
      </w:r>
      <w:r w:rsidRPr="00831A18">
        <w:rPr>
          <w:sz w:val="28"/>
          <w:szCs w:val="28"/>
        </w:rPr>
        <w:t> </w:t>
      </w:r>
      <w:r>
        <w:rPr>
          <w:sz w:val="28"/>
          <w:szCs w:val="28"/>
        </w:rPr>
        <w:t>423</w:t>
      </w:r>
      <w:r w:rsidRPr="00831A18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Pr="00831A18">
        <w:rPr>
          <w:color w:val="FF0000"/>
          <w:sz w:val="28"/>
          <w:szCs w:val="28"/>
        </w:rPr>
        <w:t xml:space="preserve"> </w:t>
      </w:r>
      <w:r w:rsidRPr="00831A18">
        <w:rPr>
          <w:sz w:val="28"/>
          <w:szCs w:val="28"/>
        </w:rPr>
        <w:t xml:space="preserve">тыс. рублей, </w:t>
      </w:r>
      <w:r>
        <w:rPr>
          <w:sz w:val="28"/>
          <w:szCs w:val="28"/>
        </w:rPr>
        <w:t>что</w:t>
      </w:r>
      <w:r w:rsidRPr="00831A18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составляет</w:t>
      </w:r>
      <w:r w:rsidRPr="00831A18">
        <w:rPr>
          <w:sz w:val="28"/>
          <w:szCs w:val="28"/>
        </w:rPr>
        <w:t xml:space="preserve"> </w:t>
      </w:r>
      <w:r>
        <w:rPr>
          <w:sz w:val="28"/>
          <w:szCs w:val="28"/>
        </w:rPr>
        <w:t>9</w:t>
      </w:r>
      <w:r w:rsidRPr="0060194C">
        <w:rPr>
          <w:sz w:val="28"/>
          <w:szCs w:val="28"/>
        </w:rPr>
        <w:t>7</w:t>
      </w:r>
      <w:r w:rsidRPr="004078AC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4078AC">
        <w:rPr>
          <w:sz w:val="28"/>
          <w:szCs w:val="28"/>
        </w:rPr>
        <w:t>%</w:t>
      </w:r>
      <w:r w:rsidRPr="00831A18">
        <w:rPr>
          <w:sz w:val="28"/>
          <w:szCs w:val="28"/>
        </w:rPr>
        <w:t xml:space="preserve"> к ожидаемому исполнению 202</w:t>
      </w:r>
      <w:r>
        <w:rPr>
          <w:sz w:val="28"/>
          <w:szCs w:val="28"/>
        </w:rPr>
        <w:t>4</w:t>
      </w:r>
      <w:r w:rsidRPr="00831A18">
        <w:rPr>
          <w:sz w:val="28"/>
          <w:szCs w:val="28"/>
        </w:rPr>
        <w:t xml:space="preserve"> года (ожидаемое исполнение 202</w:t>
      </w:r>
      <w:r>
        <w:rPr>
          <w:sz w:val="28"/>
          <w:szCs w:val="28"/>
        </w:rPr>
        <w:t>4</w:t>
      </w:r>
      <w:r w:rsidRPr="00831A18">
        <w:rPr>
          <w:sz w:val="28"/>
          <w:szCs w:val="28"/>
        </w:rPr>
        <w:t xml:space="preserve"> г. прогнозируется в размере 3 </w:t>
      </w:r>
      <w:r>
        <w:rPr>
          <w:sz w:val="28"/>
          <w:szCs w:val="28"/>
        </w:rPr>
        <w:t>608</w:t>
      </w:r>
      <w:r w:rsidRPr="00831A18">
        <w:rPr>
          <w:sz w:val="28"/>
          <w:szCs w:val="28"/>
        </w:rPr>
        <w:t> </w:t>
      </w:r>
      <w:r>
        <w:rPr>
          <w:sz w:val="28"/>
          <w:szCs w:val="28"/>
        </w:rPr>
        <w:t>956</w:t>
      </w:r>
      <w:r w:rsidRPr="00831A18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Pr="00831A18">
        <w:rPr>
          <w:sz w:val="28"/>
          <w:szCs w:val="28"/>
        </w:rPr>
        <w:t xml:space="preserve"> тыс. рублей,), на 202</w:t>
      </w:r>
      <w:r>
        <w:rPr>
          <w:sz w:val="28"/>
          <w:szCs w:val="28"/>
        </w:rPr>
        <w:t>6</w:t>
      </w:r>
      <w:r w:rsidRPr="00831A18">
        <w:rPr>
          <w:sz w:val="28"/>
          <w:szCs w:val="28"/>
        </w:rPr>
        <w:t xml:space="preserve"> год – доходная часть рассчитана в объеме </w:t>
      </w:r>
      <w:r>
        <w:rPr>
          <w:sz w:val="28"/>
          <w:szCs w:val="28"/>
        </w:rPr>
        <w:t xml:space="preserve">                </w:t>
      </w:r>
      <w:r w:rsidRPr="00831A18">
        <w:rPr>
          <w:sz w:val="28"/>
          <w:szCs w:val="28"/>
        </w:rPr>
        <w:t>2 8</w:t>
      </w:r>
      <w:r>
        <w:rPr>
          <w:sz w:val="28"/>
          <w:szCs w:val="28"/>
        </w:rPr>
        <w:t>2</w:t>
      </w:r>
      <w:r w:rsidRPr="00831A18">
        <w:rPr>
          <w:sz w:val="28"/>
          <w:szCs w:val="28"/>
        </w:rPr>
        <w:t>0 5</w:t>
      </w:r>
      <w:r>
        <w:rPr>
          <w:sz w:val="28"/>
          <w:szCs w:val="28"/>
        </w:rPr>
        <w:t>09,8</w:t>
      </w:r>
      <w:r w:rsidRPr="00831A18">
        <w:rPr>
          <w:sz w:val="28"/>
          <w:szCs w:val="28"/>
        </w:rPr>
        <w:t xml:space="preserve"> тыс. рублей, или со снижением на </w:t>
      </w:r>
      <w:r>
        <w:rPr>
          <w:sz w:val="28"/>
          <w:szCs w:val="28"/>
        </w:rPr>
        <w:t>8</w:t>
      </w:r>
      <w:r w:rsidRPr="00831A18">
        <w:rPr>
          <w:sz w:val="28"/>
          <w:szCs w:val="28"/>
        </w:rPr>
        <w:t>,</w:t>
      </w:r>
      <w:r>
        <w:rPr>
          <w:sz w:val="28"/>
          <w:szCs w:val="28"/>
        </w:rPr>
        <w:t>2</w:t>
      </w:r>
      <w:r w:rsidRPr="00831A18">
        <w:rPr>
          <w:sz w:val="28"/>
          <w:szCs w:val="28"/>
        </w:rPr>
        <w:t>% к прогнозу 202</w:t>
      </w:r>
      <w:r>
        <w:rPr>
          <w:sz w:val="28"/>
          <w:szCs w:val="28"/>
        </w:rPr>
        <w:t>5 года, на 2027</w:t>
      </w:r>
      <w:r w:rsidRPr="00831A18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3</w:t>
      </w:r>
      <w:r w:rsidRPr="00831A18">
        <w:rPr>
          <w:sz w:val="28"/>
          <w:szCs w:val="28"/>
        </w:rPr>
        <w:t> </w:t>
      </w:r>
      <w:r>
        <w:rPr>
          <w:sz w:val="28"/>
          <w:szCs w:val="28"/>
        </w:rPr>
        <w:t>033</w:t>
      </w:r>
      <w:r w:rsidRPr="00831A18">
        <w:rPr>
          <w:sz w:val="28"/>
          <w:szCs w:val="28"/>
        </w:rPr>
        <w:t> </w:t>
      </w:r>
      <w:r>
        <w:rPr>
          <w:sz w:val="28"/>
          <w:szCs w:val="28"/>
        </w:rPr>
        <w:t>168</w:t>
      </w:r>
      <w:r w:rsidRPr="00831A18">
        <w:rPr>
          <w:sz w:val="28"/>
          <w:szCs w:val="28"/>
        </w:rPr>
        <w:t>,2 тыс. рублей, или с</w:t>
      </w:r>
      <w:r>
        <w:rPr>
          <w:sz w:val="28"/>
          <w:szCs w:val="28"/>
        </w:rPr>
        <w:t xml:space="preserve"> ростом</w:t>
      </w:r>
      <w:r w:rsidRPr="00831A18">
        <w:rPr>
          <w:sz w:val="28"/>
          <w:szCs w:val="28"/>
        </w:rPr>
        <w:t xml:space="preserve"> на </w:t>
      </w:r>
      <w:r>
        <w:rPr>
          <w:sz w:val="28"/>
          <w:szCs w:val="28"/>
        </w:rPr>
        <w:t>7</w:t>
      </w:r>
      <w:r w:rsidRPr="00831A18">
        <w:rPr>
          <w:sz w:val="28"/>
          <w:szCs w:val="28"/>
        </w:rPr>
        <w:t>,5% к прогнозу 202</w:t>
      </w:r>
      <w:r>
        <w:rPr>
          <w:sz w:val="28"/>
          <w:szCs w:val="28"/>
        </w:rPr>
        <w:t>6</w:t>
      </w:r>
      <w:r w:rsidRPr="00831A18">
        <w:rPr>
          <w:sz w:val="28"/>
          <w:szCs w:val="28"/>
        </w:rPr>
        <w:t xml:space="preserve"> года.</w:t>
      </w:r>
    </w:p>
    <w:p w:rsidR="00FF679C" w:rsidRDefault="00FF679C" w:rsidP="00FF679C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831A18">
        <w:rPr>
          <w:sz w:val="28"/>
          <w:szCs w:val="28"/>
        </w:rPr>
        <w:t xml:space="preserve">алоговые и неналоговые </w:t>
      </w:r>
      <w:r>
        <w:rPr>
          <w:sz w:val="28"/>
          <w:szCs w:val="28"/>
        </w:rPr>
        <w:t xml:space="preserve">доходы </w:t>
      </w:r>
      <w:r w:rsidRPr="00831A18">
        <w:rPr>
          <w:sz w:val="28"/>
          <w:szCs w:val="28"/>
        </w:rPr>
        <w:t xml:space="preserve">бюджета Черепановского района </w:t>
      </w:r>
      <w:r>
        <w:rPr>
          <w:sz w:val="28"/>
          <w:szCs w:val="28"/>
        </w:rPr>
        <w:t xml:space="preserve">Новосибирской области </w:t>
      </w:r>
      <w:r w:rsidRPr="00831A18">
        <w:rPr>
          <w:sz w:val="28"/>
          <w:szCs w:val="28"/>
        </w:rPr>
        <w:t>на 202</w:t>
      </w:r>
      <w:r>
        <w:rPr>
          <w:sz w:val="28"/>
          <w:szCs w:val="28"/>
        </w:rPr>
        <w:t>5</w:t>
      </w:r>
      <w:r w:rsidRPr="00831A18">
        <w:rPr>
          <w:sz w:val="28"/>
          <w:szCs w:val="28"/>
        </w:rPr>
        <w:t xml:space="preserve"> год планируются </w:t>
      </w:r>
      <w:r>
        <w:rPr>
          <w:sz w:val="28"/>
          <w:szCs w:val="28"/>
        </w:rPr>
        <w:t>с темпом роста к ожидаемому поступлению 2024 года 115,3% и составят 527</w:t>
      </w:r>
      <w:r w:rsidRPr="00831A18">
        <w:rPr>
          <w:sz w:val="28"/>
          <w:szCs w:val="28"/>
        </w:rPr>
        <w:t> </w:t>
      </w:r>
      <w:r>
        <w:rPr>
          <w:sz w:val="28"/>
          <w:szCs w:val="28"/>
        </w:rPr>
        <w:t>662</w:t>
      </w:r>
      <w:r w:rsidRPr="00831A18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Pr="00831A18">
        <w:rPr>
          <w:sz w:val="28"/>
          <w:szCs w:val="28"/>
        </w:rPr>
        <w:t xml:space="preserve"> тыс. рублей,</w:t>
      </w:r>
      <w:r>
        <w:rPr>
          <w:sz w:val="28"/>
          <w:szCs w:val="28"/>
        </w:rPr>
        <w:t xml:space="preserve"> н</w:t>
      </w:r>
      <w:r w:rsidRPr="00831A18">
        <w:rPr>
          <w:sz w:val="28"/>
          <w:szCs w:val="28"/>
        </w:rPr>
        <w:t>а 202</w:t>
      </w:r>
      <w:r>
        <w:rPr>
          <w:sz w:val="28"/>
          <w:szCs w:val="28"/>
        </w:rPr>
        <w:t>6</w:t>
      </w:r>
      <w:r w:rsidRPr="00831A18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- 508 582,4 тыс. </w:t>
      </w:r>
      <w:r w:rsidRPr="00831A18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со снижением на 3,6% к прогнозу 2025 года,</w:t>
      </w:r>
      <w:r w:rsidRPr="00831A18">
        <w:rPr>
          <w:sz w:val="28"/>
          <w:szCs w:val="28"/>
        </w:rPr>
        <w:t xml:space="preserve"> на 202</w:t>
      </w:r>
      <w:r>
        <w:rPr>
          <w:sz w:val="28"/>
          <w:szCs w:val="28"/>
        </w:rPr>
        <w:t>7</w:t>
      </w:r>
      <w:r w:rsidRPr="00831A18">
        <w:rPr>
          <w:sz w:val="28"/>
          <w:szCs w:val="28"/>
        </w:rPr>
        <w:t xml:space="preserve"> год </w:t>
      </w:r>
      <w:r>
        <w:rPr>
          <w:sz w:val="28"/>
          <w:szCs w:val="28"/>
        </w:rPr>
        <w:t>540 958,5 тыс. рублей с ростом на 6,4% к прогнозу 2026 года.</w:t>
      </w:r>
    </w:p>
    <w:p w:rsidR="00FF679C" w:rsidRDefault="00FF679C" w:rsidP="00FF679C">
      <w:pPr>
        <w:ind w:firstLine="708"/>
        <w:contextualSpacing/>
        <w:jc w:val="center"/>
        <w:rPr>
          <w:b/>
          <w:sz w:val="28"/>
          <w:szCs w:val="28"/>
        </w:rPr>
      </w:pPr>
    </w:p>
    <w:p w:rsidR="00FF679C" w:rsidRDefault="00FF679C" w:rsidP="00FF679C">
      <w:pPr>
        <w:ind w:firstLine="708"/>
        <w:contextualSpacing/>
        <w:rPr>
          <w:b/>
          <w:sz w:val="28"/>
          <w:szCs w:val="28"/>
        </w:rPr>
      </w:pPr>
      <w:r w:rsidRPr="00BD2B57">
        <w:rPr>
          <w:b/>
          <w:sz w:val="28"/>
          <w:szCs w:val="28"/>
        </w:rPr>
        <w:t>Налоговые доходы</w:t>
      </w:r>
    </w:p>
    <w:p w:rsidR="00FF679C" w:rsidRPr="00BD2B57" w:rsidRDefault="00FF679C" w:rsidP="00FF679C">
      <w:pPr>
        <w:ind w:firstLine="708"/>
        <w:contextualSpacing/>
        <w:rPr>
          <w:b/>
          <w:sz w:val="28"/>
          <w:szCs w:val="28"/>
        </w:rPr>
      </w:pPr>
    </w:p>
    <w:p w:rsidR="00FF679C" w:rsidRPr="00831A18" w:rsidRDefault="00FF679C" w:rsidP="00FF679C">
      <w:pPr>
        <w:ind w:firstLine="708"/>
        <w:contextualSpacing/>
        <w:jc w:val="both"/>
        <w:rPr>
          <w:sz w:val="28"/>
          <w:szCs w:val="28"/>
        </w:rPr>
      </w:pPr>
      <w:r w:rsidRPr="00831A18">
        <w:rPr>
          <w:sz w:val="28"/>
          <w:szCs w:val="28"/>
        </w:rPr>
        <w:t>Основными доходными источниками бюджета Черепановского района будут являться налоговые доходы в части:</w:t>
      </w:r>
    </w:p>
    <w:p w:rsidR="00FF679C" w:rsidRPr="00831A18" w:rsidRDefault="00FF679C" w:rsidP="00FF679C">
      <w:pPr>
        <w:ind w:firstLine="708"/>
        <w:contextualSpacing/>
        <w:jc w:val="both"/>
        <w:rPr>
          <w:sz w:val="28"/>
          <w:szCs w:val="28"/>
        </w:rPr>
      </w:pPr>
      <w:r w:rsidRPr="00831A18">
        <w:rPr>
          <w:sz w:val="28"/>
          <w:szCs w:val="28"/>
        </w:rPr>
        <w:lastRenderedPageBreak/>
        <w:t>- налога на доходы физических лиц;</w:t>
      </w:r>
    </w:p>
    <w:p w:rsidR="00FF679C" w:rsidRPr="00831A18" w:rsidRDefault="00FF679C" w:rsidP="00FF679C">
      <w:pPr>
        <w:ind w:firstLine="708"/>
        <w:contextualSpacing/>
        <w:jc w:val="both"/>
        <w:rPr>
          <w:sz w:val="28"/>
          <w:szCs w:val="28"/>
        </w:rPr>
      </w:pPr>
      <w:r w:rsidRPr="00831A18">
        <w:rPr>
          <w:sz w:val="28"/>
          <w:szCs w:val="28"/>
        </w:rPr>
        <w:t>- налога на совокупный доход;</w:t>
      </w:r>
    </w:p>
    <w:p w:rsidR="00FF679C" w:rsidRPr="00831A18" w:rsidRDefault="00FF679C" w:rsidP="00FF679C">
      <w:pPr>
        <w:ind w:firstLine="708"/>
        <w:contextualSpacing/>
        <w:jc w:val="both"/>
        <w:rPr>
          <w:sz w:val="28"/>
          <w:szCs w:val="28"/>
        </w:rPr>
      </w:pPr>
      <w:r w:rsidRPr="00831A18">
        <w:rPr>
          <w:sz w:val="28"/>
          <w:szCs w:val="28"/>
        </w:rPr>
        <w:t>- поступления государственной пошлины;</w:t>
      </w:r>
    </w:p>
    <w:p w:rsidR="00FF679C" w:rsidRPr="00831A18" w:rsidRDefault="00FF679C" w:rsidP="00FF679C">
      <w:pPr>
        <w:ind w:firstLine="708"/>
        <w:contextualSpacing/>
        <w:jc w:val="both"/>
        <w:rPr>
          <w:sz w:val="28"/>
          <w:szCs w:val="28"/>
        </w:rPr>
      </w:pPr>
      <w:r w:rsidRPr="00831A18">
        <w:rPr>
          <w:sz w:val="28"/>
          <w:szCs w:val="28"/>
        </w:rPr>
        <w:t>- транспортного налога.</w:t>
      </w:r>
    </w:p>
    <w:p w:rsidR="00FF679C" w:rsidRPr="00831A18" w:rsidRDefault="00FF679C" w:rsidP="00FF679C">
      <w:pPr>
        <w:ind w:firstLine="708"/>
        <w:contextualSpacing/>
        <w:jc w:val="both"/>
        <w:rPr>
          <w:sz w:val="28"/>
          <w:szCs w:val="28"/>
        </w:rPr>
      </w:pPr>
      <w:r w:rsidRPr="00831A18">
        <w:rPr>
          <w:sz w:val="28"/>
          <w:szCs w:val="28"/>
        </w:rPr>
        <w:t>Вышеуказанные доходы составят в совокупности в 202</w:t>
      </w:r>
      <w:r>
        <w:rPr>
          <w:sz w:val="28"/>
          <w:szCs w:val="28"/>
        </w:rPr>
        <w:t>5</w:t>
      </w:r>
      <w:r w:rsidRPr="00831A18">
        <w:rPr>
          <w:sz w:val="28"/>
          <w:szCs w:val="28"/>
        </w:rPr>
        <w:t xml:space="preserve"> году 8</w:t>
      </w:r>
      <w:r>
        <w:rPr>
          <w:sz w:val="28"/>
          <w:szCs w:val="28"/>
        </w:rPr>
        <w:t>8</w:t>
      </w:r>
      <w:r w:rsidRPr="00831A18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Pr="00831A18">
        <w:rPr>
          <w:sz w:val="28"/>
          <w:szCs w:val="28"/>
        </w:rPr>
        <w:t>% от суммы налоговых и неналоговых доходов бюджета, в 202</w:t>
      </w:r>
      <w:r>
        <w:rPr>
          <w:sz w:val="28"/>
          <w:szCs w:val="28"/>
        </w:rPr>
        <w:t>6</w:t>
      </w:r>
      <w:r w:rsidRPr="00831A18">
        <w:rPr>
          <w:sz w:val="28"/>
          <w:szCs w:val="28"/>
        </w:rPr>
        <w:t xml:space="preserve"> году – 8</w:t>
      </w:r>
      <w:r>
        <w:rPr>
          <w:sz w:val="28"/>
          <w:szCs w:val="28"/>
        </w:rPr>
        <w:t>7</w:t>
      </w:r>
      <w:r w:rsidRPr="00831A18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831A18">
        <w:rPr>
          <w:sz w:val="28"/>
          <w:szCs w:val="28"/>
        </w:rPr>
        <w:t>%, в 202</w:t>
      </w:r>
      <w:r>
        <w:rPr>
          <w:sz w:val="28"/>
          <w:szCs w:val="28"/>
        </w:rPr>
        <w:t>7</w:t>
      </w:r>
      <w:r w:rsidRPr="00831A18">
        <w:rPr>
          <w:sz w:val="28"/>
          <w:szCs w:val="28"/>
        </w:rPr>
        <w:t xml:space="preserve"> году – 8</w:t>
      </w:r>
      <w:r>
        <w:rPr>
          <w:sz w:val="28"/>
          <w:szCs w:val="28"/>
        </w:rPr>
        <w:t>8</w:t>
      </w:r>
      <w:r w:rsidRPr="00831A18">
        <w:rPr>
          <w:sz w:val="28"/>
          <w:szCs w:val="28"/>
        </w:rPr>
        <w:t>,</w:t>
      </w:r>
      <w:r>
        <w:rPr>
          <w:sz w:val="28"/>
          <w:szCs w:val="28"/>
        </w:rPr>
        <w:t>6</w:t>
      </w:r>
      <w:r w:rsidRPr="00831A18">
        <w:rPr>
          <w:sz w:val="28"/>
          <w:szCs w:val="28"/>
        </w:rPr>
        <w:t xml:space="preserve">%. </w:t>
      </w:r>
    </w:p>
    <w:p w:rsidR="00FF679C" w:rsidRPr="00831A18" w:rsidRDefault="00FF679C" w:rsidP="00FF679C">
      <w:pPr>
        <w:spacing w:before="120" w:after="120"/>
        <w:ind w:firstLine="709"/>
        <w:jc w:val="both"/>
        <w:rPr>
          <w:b/>
          <w:sz w:val="28"/>
          <w:szCs w:val="28"/>
        </w:rPr>
      </w:pPr>
      <w:r w:rsidRPr="00831A18">
        <w:rPr>
          <w:b/>
          <w:sz w:val="28"/>
          <w:szCs w:val="28"/>
        </w:rPr>
        <w:t>Налог на доходы физических лиц</w:t>
      </w:r>
    </w:p>
    <w:p w:rsidR="00FF679C" w:rsidRPr="00831A18" w:rsidRDefault="00FF679C" w:rsidP="00FF679C">
      <w:pPr>
        <w:ind w:firstLine="708"/>
        <w:contextualSpacing/>
        <w:jc w:val="both"/>
        <w:rPr>
          <w:sz w:val="28"/>
          <w:szCs w:val="28"/>
        </w:rPr>
      </w:pPr>
      <w:r w:rsidRPr="00831A18">
        <w:rPr>
          <w:sz w:val="28"/>
          <w:szCs w:val="28"/>
        </w:rPr>
        <w:t xml:space="preserve">Налог на доходы физических лиц </w:t>
      </w:r>
      <w:r w:rsidRPr="00E901C8">
        <w:rPr>
          <w:sz w:val="28"/>
          <w:szCs w:val="28"/>
        </w:rPr>
        <w:t>(</w:t>
      </w:r>
      <w:r>
        <w:rPr>
          <w:sz w:val="28"/>
          <w:szCs w:val="28"/>
        </w:rPr>
        <w:t xml:space="preserve">далее - НДФЛ) </w:t>
      </w:r>
      <w:r w:rsidRPr="00831A18">
        <w:rPr>
          <w:sz w:val="28"/>
          <w:szCs w:val="28"/>
        </w:rPr>
        <w:t>на 202</w:t>
      </w:r>
      <w:r w:rsidRPr="008E7F3E">
        <w:rPr>
          <w:sz w:val="28"/>
          <w:szCs w:val="28"/>
        </w:rPr>
        <w:t>5</w:t>
      </w:r>
      <w:r w:rsidRPr="00831A18">
        <w:rPr>
          <w:sz w:val="28"/>
          <w:szCs w:val="28"/>
        </w:rPr>
        <w:t xml:space="preserve"> год рассчитан в сумме </w:t>
      </w:r>
      <w:r w:rsidRPr="008E7F3E">
        <w:rPr>
          <w:sz w:val="28"/>
          <w:szCs w:val="28"/>
        </w:rPr>
        <w:t>368</w:t>
      </w:r>
      <w:r w:rsidRPr="00831A18">
        <w:rPr>
          <w:sz w:val="28"/>
          <w:szCs w:val="28"/>
        </w:rPr>
        <w:t> </w:t>
      </w:r>
      <w:r w:rsidRPr="008E7F3E">
        <w:rPr>
          <w:sz w:val="28"/>
          <w:szCs w:val="28"/>
        </w:rPr>
        <w:t>068</w:t>
      </w:r>
      <w:r w:rsidRPr="00831A18">
        <w:rPr>
          <w:sz w:val="28"/>
          <w:szCs w:val="28"/>
        </w:rPr>
        <w:t>,5 тыс. рублей, или 1</w:t>
      </w:r>
      <w:r>
        <w:rPr>
          <w:sz w:val="28"/>
          <w:szCs w:val="28"/>
        </w:rPr>
        <w:t>2</w:t>
      </w:r>
      <w:r w:rsidRPr="008E7F3E">
        <w:rPr>
          <w:sz w:val="28"/>
          <w:szCs w:val="28"/>
        </w:rPr>
        <w:t>5</w:t>
      </w:r>
      <w:r w:rsidRPr="00831A18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831A18">
        <w:rPr>
          <w:sz w:val="28"/>
          <w:szCs w:val="28"/>
        </w:rPr>
        <w:t>% к оценке исполнения 202</w:t>
      </w:r>
      <w:r w:rsidRPr="008E7F3E">
        <w:rPr>
          <w:sz w:val="28"/>
          <w:szCs w:val="28"/>
        </w:rPr>
        <w:t>4</w:t>
      </w:r>
      <w:r w:rsidRPr="00831A18">
        <w:rPr>
          <w:sz w:val="28"/>
          <w:szCs w:val="28"/>
        </w:rPr>
        <w:t xml:space="preserve"> года. Дополнительный норматив отчислений составит 1</w:t>
      </w:r>
      <w:r w:rsidRPr="008E7F3E">
        <w:rPr>
          <w:sz w:val="28"/>
          <w:szCs w:val="28"/>
        </w:rPr>
        <w:t>9</w:t>
      </w:r>
      <w:r w:rsidRPr="00831A18">
        <w:rPr>
          <w:sz w:val="28"/>
          <w:szCs w:val="28"/>
        </w:rPr>
        <w:t>,</w:t>
      </w:r>
      <w:r w:rsidRPr="008E7F3E">
        <w:rPr>
          <w:sz w:val="28"/>
          <w:szCs w:val="28"/>
        </w:rPr>
        <w:t>74</w:t>
      </w:r>
      <w:r w:rsidRPr="00831A18">
        <w:rPr>
          <w:sz w:val="28"/>
          <w:szCs w:val="28"/>
        </w:rPr>
        <w:t>%</w:t>
      </w:r>
      <w:r w:rsidRPr="006455C7">
        <w:rPr>
          <w:sz w:val="28"/>
          <w:szCs w:val="28"/>
        </w:rPr>
        <w:t xml:space="preserve"> </w:t>
      </w:r>
      <w:r>
        <w:rPr>
          <w:sz w:val="28"/>
          <w:szCs w:val="28"/>
        </w:rPr>
        <w:t>(взамен части дотации на выравнивание бюджетной обеспеченности)</w:t>
      </w:r>
      <w:r w:rsidRPr="00831A18">
        <w:rPr>
          <w:sz w:val="28"/>
          <w:szCs w:val="28"/>
        </w:rPr>
        <w:t xml:space="preserve"> или 1</w:t>
      </w:r>
      <w:r w:rsidRPr="008E7F3E">
        <w:rPr>
          <w:sz w:val="28"/>
          <w:szCs w:val="28"/>
        </w:rPr>
        <w:t>82</w:t>
      </w:r>
      <w:r w:rsidRPr="00831A18">
        <w:rPr>
          <w:sz w:val="28"/>
          <w:szCs w:val="28"/>
        </w:rPr>
        <w:t xml:space="preserve"> </w:t>
      </w:r>
      <w:r w:rsidRPr="008E7F3E">
        <w:rPr>
          <w:sz w:val="28"/>
          <w:szCs w:val="28"/>
        </w:rPr>
        <w:t>908</w:t>
      </w:r>
      <w:r w:rsidRPr="00831A18">
        <w:rPr>
          <w:sz w:val="28"/>
          <w:szCs w:val="28"/>
        </w:rPr>
        <w:t>,</w:t>
      </w:r>
      <w:r w:rsidRPr="008E7F3E">
        <w:rPr>
          <w:sz w:val="28"/>
          <w:szCs w:val="28"/>
        </w:rPr>
        <w:t>7</w:t>
      </w:r>
      <w:r w:rsidRPr="00831A18">
        <w:rPr>
          <w:sz w:val="28"/>
          <w:szCs w:val="28"/>
        </w:rPr>
        <w:t xml:space="preserve"> тыс. </w:t>
      </w:r>
      <w:r>
        <w:rPr>
          <w:sz w:val="28"/>
          <w:szCs w:val="28"/>
        </w:rPr>
        <w:t>рублей</w:t>
      </w:r>
      <w:r w:rsidRPr="00831A18">
        <w:rPr>
          <w:sz w:val="28"/>
          <w:szCs w:val="28"/>
        </w:rPr>
        <w:t xml:space="preserve"> в сопоставимой оценке</w:t>
      </w:r>
      <w:r w:rsidRPr="001E67AC">
        <w:rPr>
          <w:sz w:val="28"/>
          <w:szCs w:val="28"/>
        </w:rPr>
        <w:t xml:space="preserve"> </w:t>
      </w:r>
      <w:r>
        <w:rPr>
          <w:sz w:val="28"/>
          <w:szCs w:val="28"/>
        </w:rPr>
        <w:t>к дополнительному нормативу 202</w:t>
      </w:r>
      <w:r w:rsidRPr="00052BE4">
        <w:rPr>
          <w:sz w:val="28"/>
          <w:szCs w:val="28"/>
        </w:rPr>
        <w:t>4</w:t>
      </w:r>
      <w:r>
        <w:rPr>
          <w:sz w:val="28"/>
          <w:szCs w:val="28"/>
        </w:rPr>
        <w:t xml:space="preserve"> года </w:t>
      </w:r>
      <w:r w:rsidRPr="00831A18">
        <w:rPr>
          <w:sz w:val="28"/>
          <w:szCs w:val="28"/>
        </w:rPr>
        <w:t>увеличение составит 4</w:t>
      </w:r>
      <w:r w:rsidRPr="00DD4DA1">
        <w:rPr>
          <w:sz w:val="28"/>
          <w:szCs w:val="28"/>
        </w:rPr>
        <w:t>2</w:t>
      </w:r>
      <w:r w:rsidRPr="00831A18">
        <w:rPr>
          <w:sz w:val="28"/>
          <w:szCs w:val="28"/>
        </w:rPr>
        <w:t>,</w:t>
      </w:r>
      <w:r w:rsidRPr="00DD4DA1">
        <w:rPr>
          <w:sz w:val="28"/>
          <w:szCs w:val="28"/>
        </w:rPr>
        <w:t>8</w:t>
      </w:r>
      <w:r w:rsidRPr="00831A18">
        <w:rPr>
          <w:sz w:val="28"/>
          <w:szCs w:val="28"/>
        </w:rPr>
        <w:t xml:space="preserve">%, или </w:t>
      </w:r>
      <w:r w:rsidRPr="00DD4DA1">
        <w:rPr>
          <w:sz w:val="28"/>
          <w:szCs w:val="28"/>
        </w:rPr>
        <w:t>54</w:t>
      </w:r>
      <w:r w:rsidRPr="00831A18">
        <w:rPr>
          <w:sz w:val="28"/>
          <w:szCs w:val="28"/>
        </w:rPr>
        <w:t> </w:t>
      </w:r>
      <w:r w:rsidRPr="00DD4DA1">
        <w:rPr>
          <w:sz w:val="28"/>
          <w:szCs w:val="28"/>
        </w:rPr>
        <w:t>857</w:t>
      </w:r>
      <w:r w:rsidRPr="00831A18">
        <w:rPr>
          <w:sz w:val="28"/>
          <w:szCs w:val="28"/>
        </w:rPr>
        <w:t>,</w:t>
      </w:r>
      <w:r w:rsidRPr="00DD4DA1">
        <w:rPr>
          <w:sz w:val="28"/>
          <w:szCs w:val="28"/>
        </w:rPr>
        <w:t>6</w:t>
      </w:r>
      <w:r w:rsidRPr="00831A18">
        <w:rPr>
          <w:sz w:val="28"/>
          <w:szCs w:val="28"/>
        </w:rPr>
        <w:t xml:space="preserve"> тыс. </w:t>
      </w:r>
      <w:r>
        <w:rPr>
          <w:sz w:val="28"/>
          <w:szCs w:val="28"/>
        </w:rPr>
        <w:t>рублей.</w:t>
      </w:r>
      <w:r w:rsidRPr="00831A18">
        <w:rPr>
          <w:sz w:val="28"/>
          <w:szCs w:val="28"/>
        </w:rPr>
        <w:t xml:space="preserve"> </w:t>
      </w:r>
      <w:r w:rsidRPr="004078AC">
        <w:rPr>
          <w:sz w:val="28"/>
          <w:szCs w:val="28"/>
        </w:rPr>
        <w:t>В 2024 г</w:t>
      </w:r>
      <w:r w:rsidR="00E12FED">
        <w:rPr>
          <w:sz w:val="28"/>
          <w:szCs w:val="28"/>
        </w:rPr>
        <w:t>оду</w:t>
      </w:r>
      <w:r w:rsidRPr="004078AC">
        <w:rPr>
          <w:sz w:val="28"/>
          <w:szCs w:val="28"/>
        </w:rPr>
        <w:t xml:space="preserve"> ожидаемая оценка налога на доходы физических лиц без доп. норматива составит 15</w:t>
      </w:r>
      <w:r w:rsidRPr="005F7E5A">
        <w:rPr>
          <w:sz w:val="28"/>
          <w:szCs w:val="28"/>
        </w:rPr>
        <w:t>2</w:t>
      </w:r>
      <w:r w:rsidRPr="004078AC">
        <w:rPr>
          <w:sz w:val="28"/>
          <w:szCs w:val="28"/>
        </w:rPr>
        <w:t xml:space="preserve"> </w:t>
      </w:r>
      <w:r w:rsidRPr="005F7E5A">
        <w:rPr>
          <w:sz w:val="28"/>
          <w:szCs w:val="28"/>
        </w:rPr>
        <w:t>331</w:t>
      </w:r>
      <w:r w:rsidRPr="004078AC">
        <w:rPr>
          <w:sz w:val="28"/>
          <w:szCs w:val="28"/>
        </w:rPr>
        <w:t>,</w:t>
      </w:r>
      <w:r w:rsidRPr="005F7E5A">
        <w:rPr>
          <w:sz w:val="28"/>
          <w:szCs w:val="28"/>
        </w:rPr>
        <w:t>5</w:t>
      </w:r>
      <w:r w:rsidRPr="004078AC">
        <w:rPr>
          <w:sz w:val="28"/>
          <w:szCs w:val="28"/>
        </w:rPr>
        <w:t xml:space="preserve"> тыс. рублей, в 2025 г</w:t>
      </w:r>
      <w:r w:rsidR="00E12FED">
        <w:rPr>
          <w:sz w:val="28"/>
          <w:szCs w:val="28"/>
        </w:rPr>
        <w:t>оду</w:t>
      </w:r>
      <w:r w:rsidRPr="004078AC">
        <w:rPr>
          <w:sz w:val="28"/>
          <w:szCs w:val="28"/>
        </w:rPr>
        <w:t xml:space="preserve"> - без доп. норматива 185 159,8 тыс. рублей. Рост составляет </w:t>
      </w:r>
      <w:r w:rsidRPr="00275C4D">
        <w:rPr>
          <w:sz w:val="28"/>
          <w:szCs w:val="28"/>
        </w:rPr>
        <w:t>21</w:t>
      </w:r>
      <w:r w:rsidRPr="004078AC">
        <w:rPr>
          <w:sz w:val="28"/>
          <w:szCs w:val="28"/>
        </w:rPr>
        <w:t>,</w:t>
      </w:r>
      <w:r w:rsidRPr="00275C4D">
        <w:rPr>
          <w:sz w:val="28"/>
          <w:szCs w:val="28"/>
        </w:rPr>
        <w:t>6</w:t>
      </w:r>
      <w:r w:rsidRPr="004078AC">
        <w:rPr>
          <w:sz w:val="28"/>
          <w:szCs w:val="28"/>
        </w:rPr>
        <w:t>%.</w:t>
      </w:r>
      <w:r w:rsidRPr="00831A18">
        <w:rPr>
          <w:sz w:val="28"/>
          <w:szCs w:val="28"/>
        </w:rPr>
        <w:t xml:space="preserve">  </w:t>
      </w:r>
      <w:r>
        <w:rPr>
          <w:sz w:val="28"/>
          <w:szCs w:val="28"/>
        </w:rPr>
        <w:t>Налог на доходы физических лиц н</w:t>
      </w:r>
      <w:r w:rsidRPr="00831A18">
        <w:rPr>
          <w:sz w:val="28"/>
          <w:szCs w:val="28"/>
        </w:rPr>
        <w:t>а 202</w:t>
      </w:r>
      <w:r w:rsidRPr="00052BE4">
        <w:rPr>
          <w:sz w:val="28"/>
          <w:szCs w:val="28"/>
        </w:rPr>
        <w:t>6</w:t>
      </w:r>
      <w:r w:rsidRPr="00831A18">
        <w:rPr>
          <w:sz w:val="28"/>
          <w:szCs w:val="28"/>
        </w:rPr>
        <w:t xml:space="preserve"> год </w:t>
      </w:r>
      <w:r>
        <w:rPr>
          <w:sz w:val="28"/>
          <w:szCs w:val="28"/>
        </w:rPr>
        <w:t>рассчитан</w:t>
      </w:r>
      <w:r w:rsidRPr="00831A18">
        <w:rPr>
          <w:sz w:val="28"/>
          <w:szCs w:val="28"/>
        </w:rPr>
        <w:t xml:space="preserve"> в сумме </w:t>
      </w:r>
      <w:r w:rsidRPr="00052BE4">
        <w:rPr>
          <w:sz w:val="28"/>
          <w:szCs w:val="28"/>
        </w:rPr>
        <w:t>343</w:t>
      </w:r>
      <w:r w:rsidRPr="00831A18">
        <w:rPr>
          <w:sz w:val="28"/>
          <w:szCs w:val="28"/>
        </w:rPr>
        <w:t> </w:t>
      </w:r>
      <w:r w:rsidRPr="00052BE4">
        <w:rPr>
          <w:sz w:val="28"/>
          <w:szCs w:val="28"/>
        </w:rPr>
        <w:t>275</w:t>
      </w:r>
      <w:r w:rsidRPr="00831A18">
        <w:rPr>
          <w:sz w:val="28"/>
          <w:szCs w:val="28"/>
        </w:rPr>
        <w:t>,</w:t>
      </w:r>
      <w:r w:rsidRPr="00052BE4">
        <w:rPr>
          <w:sz w:val="28"/>
          <w:szCs w:val="28"/>
        </w:rPr>
        <w:t>8</w:t>
      </w:r>
      <w:r w:rsidRPr="00831A18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,</w:t>
      </w:r>
      <w:r w:rsidRPr="00831A18">
        <w:rPr>
          <w:sz w:val="28"/>
          <w:szCs w:val="28"/>
        </w:rPr>
        <w:t xml:space="preserve"> темп роста составит 93,</w:t>
      </w:r>
      <w:r w:rsidRPr="00052BE4">
        <w:rPr>
          <w:sz w:val="28"/>
          <w:szCs w:val="28"/>
        </w:rPr>
        <w:t>3</w:t>
      </w:r>
      <w:r w:rsidRPr="00831A18">
        <w:rPr>
          <w:sz w:val="28"/>
          <w:szCs w:val="28"/>
        </w:rPr>
        <w:t>% к прогнозу 202</w:t>
      </w:r>
      <w:r w:rsidRPr="00052BE4">
        <w:rPr>
          <w:sz w:val="28"/>
          <w:szCs w:val="28"/>
        </w:rPr>
        <w:t>5</w:t>
      </w:r>
      <w:r>
        <w:rPr>
          <w:sz w:val="28"/>
          <w:szCs w:val="28"/>
        </w:rPr>
        <w:t xml:space="preserve"> года, на 2027</w:t>
      </w:r>
      <w:r w:rsidRPr="00831A18">
        <w:rPr>
          <w:sz w:val="28"/>
          <w:szCs w:val="28"/>
        </w:rPr>
        <w:t xml:space="preserve"> год – в сумме </w:t>
      </w:r>
      <w:r w:rsidRPr="00052BE4">
        <w:rPr>
          <w:sz w:val="28"/>
          <w:szCs w:val="28"/>
        </w:rPr>
        <w:t>369</w:t>
      </w:r>
      <w:r w:rsidRPr="00831A18">
        <w:rPr>
          <w:sz w:val="28"/>
          <w:szCs w:val="28"/>
        </w:rPr>
        <w:t> </w:t>
      </w:r>
      <w:r w:rsidRPr="00052BE4">
        <w:rPr>
          <w:sz w:val="28"/>
          <w:szCs w:val="28"/>
        </w:rPr>
        <w:t>576</w:t>
      </w:r>
      <w:r w:rsidRPr="00831A18">
        <w:rPr>
          <w:sz w:val="28"/>
          <w:szCs w:val="28"/>
        </w:rPr>
        <w:t>,</w:t>
      </w:r>
      <w:r w:rsidRPr="00052BE4">
        <w:rPr>
          <w:sz w:val="28"/>
          <w:szCs w:val="28"/>
        </w:rPr>
        <w:t>8</w:t>
      </w:r>
      <w:r>
        <w:rPr>
          <w:sz w:val="28"/>
          <w:szCs w:val="28"/>
        </w:rPr>
        <w:t xml:space="preserve"> тыс. рублей с ростом 107</w:t>
      </w:r>
      <w:r w:rsidRPr="00831A18">
        <w:rPr>
          <w:sz w:val="28"/>
          <w:szCs w:val="28"/>
        </w:rPr>
        <w:t>,</w:t>
      </w:r>
      <w:r w:rsidRPr="00052BE4">
        <w:rPr>
          <w:sz w:val="28"/>
          <w:szCs w:val="28"/>
        </w:rPr>
        <w:t>7</w:t>
      </w:r>
      <w:r w:rsidRPr="00831A18">
        <w:rPr>
          <w:sz w:val="28"/>
          <w:szCs w:val="28"/>
        </w:rPr>
        <w:t>% к прогнозу 202</w:t>
      </w:r>
      <w:r w:rsidRPr="00052BE4">
        <w:rPr>
          <w:sz w:val="28"/>
          <w:szCs w:val="28"/>
        </w:rPr>
        <w:t>6</w:t>
      </w:r>
      <w:r w:rsidRPr="00831A18">
        <w:rPr>
          <w:sz w:val="28"/>
          <w:szCs w:val="28"/>
        </w:rPr>
        <w:t xml:space="preserve"> года.</w:t>
      </w:r>
    </w:p>
    <w:p w:rsidR="00FF679C" w:rsidRPr="00831A18" w:rsidRDefault="00FF679C" w:rsidP="00FF679C">
      <w:pPr>
        <w:ind w:firstLine="708"/>
        <w:jc w:val="both"/>
        <w:rPr>
          <w:sz w:val="28"/>
          <w:szCs w:val="28"/>
        </w:rPr>
      </w:pPr>
      <w:r w:rsidRPr="00831A18">
        <w:rPr>
          <w:sz w:val="28"/>
          <w:szCs w:val="28"/>
        </w:rPr>
        <w:t xml:space="preserve">Расчет </w:t>
      </w:r>
      <w:r>
        <w:rPr>
          <w:sz w:val="28"/>
          <w:szCs w:val="28"/>
        </w:rPr>
        <w:t>поступления</w:t>
      </w:r>
      <w:r w:rsidRPr="00831A18">
        <w:rPr>
          <w:sz w:val="28"/>
          <w:szCs w:val="28"/>
        </w:rPr>
        <w:t xml:space="preserve"> </w:t>
      </w:r>
      <w:r>
        <w:rPr>
          <w:sz w:val="28"/>
          <w:szCs w:val="28"/>
        </w:rPr>
        <w:t>НДФЛ</w:t>
      </w:r>
      <w:r w:rsidRPr="00831A18">
        <w:rPr>
          <w:sz w:val="28"/>
          <w:szCs w:val="28"/>
        </w:rPr>
        <w:t xml:space="preserve"> в местный бюджет на 202</w:t>
      </w:r>
      <w:r w:rsidRPr="00052BE4">
        <w:rPr>
          <w:sz w:val="28"/>
          <w:szCs w:val="28"/>
        </w:rPr>
        <w:t>5</w:t>
      </w:r>
      <w:r w:rsidRPr="00831A18">
        <w:rPr>
          <w:sz w:val="28"/>
          <w:szCs w:val="28"/>
        </w:rPr>
        <w:t xml:space="preserve"> – 202</w:t>
      </w:r>
      <w:r w:rsidRPr="00052BE4">
        <w:rPr>
          <w:sz w:val="28"/>
          <w:szCs w:val="28"/>
        </w:rPr>
        <w:t>7</w:t>
      </w:r>
      <w:r w:rsidRPr="00831A18">
        <w:rPr>
          <w:sz w:val="28"/>
          <w:szCs w:val="28"/>
        </w:rPr>
        <w:t xml:space="preserve"> годы произведен на основании прогноза налогового потенциала консолидированного бюджета Черепано</w:t>
      </w:r>
      <w:r>
        <w:rPr>
          <w:sz w:val="28"/>
          <w:szCs w:val="28"/>
        </w:rPr>
        <w:t xml:space="preserve">вского района по данному налогу, а также </w:t>
      </w:r>
      <w:r w:rsidRPr="00831A18">
        <w:rPr>
          <w:sz w:val="28"/>
          <w:szCs w:val="28"/>
        </w:rPr>
        <w:t>оценки темпа роста среднемесячной заработной платы на 1 работника на период 202</w:t>
      </w:r>
      <w:r w:rsidRPr="00052BE4">
        <w:rPr>
          <w:sz w:val="28"/>
          <w:szCs w:val="28"/>
        </w:rPr>
        <w:t>5</w:t>
      </w:r>
      <w:r w:rsidRPr="00831A18">
        <w:rPr>
          <w:sz w:val="28"/>
          <w:szCs w:val="28"/>
        </w:rPr>
        <w:t xml:space="preserve"> – 202</w:t>
      </w:r>
      <w:r w:rsidRPr="00052BE4">
        <w:rPr>
          <w:sz w:val="28"/>
          <w:szCs w:val="28"/>
        </w:rPr>
        <w:t>7</w:t>
      </w:r>
      <w:r w:rsidRPr="00831A18">
        <w:rPr>
          <w:sz w:val="28"/>
          <w:szCs w:val="28"/>
        </w:rPr>
        <w:t xml:space="preserve"> годов,</w:t>
      </w:r>
      <w:r>
        <w:rPr>
          <w:sz w:val="28"/>
          <w:szCs w:val="28"/>
        </w:rPr>
        <w:t xml:space="preserve"> которая </w:t>
      </w:r>
      <w:r w:rsidRPr="00831A18">
        <w:rPr>
          <w:sz w:val="28"/>
          <w:szCs w:val="28"/>
        </w:rPr>
        <w:t>установлена в соответствии с основными параметрами прогноза социально-экономического развития Новосибирской области на 202</w:t>
      </w:r>
      <w:r w:rsidRPr="00052BE4">
        <w:rPr>
          <w:sz w:val="28"/>
          <w:szCs w:val="28"/>
        </w:rPr>
        <w:t>5</w:t>
      </w:r>
      <w:r w:rsidRPr="00831A18">
        <w:rPr>
          <w:sz w:val="28"/>
          <w:szCs w:val="28"/>
        </w:rPr>
        <w:t xml:space="preserve"> год и плановый период 202</w:t>
      </w:r>
      <w:r w:rsidRPr="00052BE4">
        <w:rPr>
          <w:sz w:val="28"/>
          <w:szCs w:val="28"/>
        </w:rPr>
        <w:t>6</w:t>
      </w:r>
      <w:r>
        <w:rPr>
          <w:sz w:val="28"/>
          <w:szCs w:val="28"/>
        </w:rPr>
        <w:t xml:space="preserve"> и 2027</w:t>
      </w:r>
      <w:r w:rsidRPr="00831A18">
        <w:rPr>
          <w:sz w:val="28"/>
          <w:szCs w:val="28"/>
        </w:rPr>
        <w:t xml:space="preserve"> годов, представленной Министерством финансов и налоговой политики Новосибирской области.</w:t>
      </w:r>
    </w:p>
    <w:p w:rsidR="00FF679C" w:rsidRDefault="00FF679C" w:rsidP="00FF679C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31A18">
        <w:rPr>
          <w:sz w:val="28"/>
          <w:szCs w:val="28"/>
        </w:rPr>
        <w:t xml:space="preserve">ри прогнозе </w:t>
      </w:r>
      <w:r>
        <w:rPr>
          <w:sz w:val="28"/>
          <w:szCs w:val="28"/>
        </w:rPr>
        <w:t xml:space="preserve">НДФЛ </w:t>
      </w:r>
      <w:r w:rsidRPr="00831A18">
        <w:rPr>
          <w:sz w:val="28"/>
          <w:szCs w:val="28"/>
        </w:rPr>
        <w:t>на 202</w:t>
      </w:r>
      <w:r w:rsidRPr="00052BE4">
        <w:rPr>
          <w:sz w:val="28"/>
          <w:szCs w:val="28"/>
        </w:rPr>
        <w:t>5</w:t>
      </w:r>
      <w:r w:rsidRPr="00831A18">
        <w:rPr>
          <w:sz w:val="28"/>
          <w:szCs w:val="28"/>
        </w:rPr>
        <w:t xml:space="preserve"> год и плановый период 202</w:t>
      </w:r>
      <w:r w:rsidRPr="00052BE4">
        <w:rPr>
          <w:sz w:val="28"/>
          <w:szCs w:val="28"/>
        </w:rPr>
        <w:t>6</w:t>
      </w:r>
      <w:r>
        <w:rPr>
          <w:sz w:val="28"/>
          <w:szCs w:val="28"/>
        </w:rPr>
        <w:t xml:space="preserve"> и 2027</w:t>
      </w:r>
      <w:r w:rsidRPr="00831A18">
        <w:rPr>
          <w:sz w:val="28"/>
          <w:szCs w:val="28"/>
        </w:rPr>
        <w:t xml:space="preserve"> годов учтены установленные Законом Новосибирской области от 07.11.2011г № 132-ОЗ «О единых нормативах отчислений в бюджеты муниципальных образований Новосибирской области от налога на доходы физических лиц и межбюджетных трансфертах между областным бюджетом Новосибирской области и бюджетами муниципальных образований Новосибирской област</w:t>
      </w:r>
      <w:r>
        <w:rPr>
          <w:sz w:val="28"/>
          <w:szCs w:val="28"/>
        </w:rPr>
        <w:t xml:space="preserve">и» </w:t>
      </w:r>
      <w:r w:rsidRPr="00831A18">
        <w:rPr>
          <w:sz w:val="28"/>
          <w:szCs w:val="28"/>
        </w:rPr>
        <w:t>единые нормативы отчислений в бюджет муниципального образования Новосибирской области от</w:t>
      </w:r>
      <w:r>
        <w:rPr>
          <w:sz w:val="28"/>
          <w:szCs w:val="28"/>
        </w:rPr>
        <w:t xml:space="preserve"> НДФЛ</w:t>
      </w:r>
      <w:r w:rsidRPr="00831A18">
        <w:rPr>
          <w:sz w:val="28"/>
          <w:szCs w:val="28"/>
        </w:rPr>
        <w:t>. В соответствии с бюджетным законодательством норматив зачисления данного налога в местный бюджет в 202</w:t>
      </w:r>
      <w:r w:rsidRPr="00052BE4">
        <w:rPr>
          <w:sz w:val="28"/>
          <w:szCs w:val="28"/>
        </w:rPr>
        <w:t>5</w:t>
      </w:r>
      <w:r w:rsidRPr="00831A18">
        <w:rPr>
          <w:sz w:val="28"/>
          <w:szCs w:val="28"/>
        </w:rPr>
        <w:t xml:space="preserve"> году будет составлять 20%</w:t>
      </w:r>
      <w:r>
        <w:rPr>
          <w:sz w:val="28"/>
          <w:szCs w:val="28"/>
        </w:rPr>
        <w:t>.</w:t>
      </w:r>
      <w:r w:rsidRPr="00831A18">
        <w:rPr>
          <w:sz w:val="28"/>
          <w:szCs w:val="28"/>
        </w:rPr>
        <w:t xml:space="preserve"> </w:t>
      </w:r>
    </w:p>
    <w:p w:rsidR="00FF679C" w:rsidRPr="00831A18" w:rsidRDefault="00FF679C" w:rsidP="00FF679C">
      <w:pPr>
        <w:ind w:firstLine="708"/>
        <w:contextualSpacing/>
        <w:jc w:val="both"/>
        <w:rPr>
          <w:b/>
          <w:sz w:val="28"/>
          <w:szCs w:val="28"/>
        </w:rPr>
      </w:pPr>
    </w:p>
    <w:p w:rsidR="00FF679C" w:rsidRPr="00624A05" w:rsidRDefault="00FF679C" w:rsidP="00FF679C">
      <w:pPr>
        <w:ind w:firstLine="708"/>
        <w:contextualSpacing/>
        <w:jc w:val="both"/>
        <w:rPr>
          <w:b/>
          <w:sz w:val="28"/>
          <w:szCs w:val="28"/>
        </w:rPr>
      </w:pPr>
      <w:r w:rsidRPr="00624A05">
        <w:rPr>
          <w:b/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</w:p>
    <w:p w:rsidR="00FF679C" w:rsidRPr="00624A05" w:rsidRDefault="00FF679C" w:rsidP="00FF679C">
      <w:pPr>
        <w:ind w:firstLine="708"/>
        <w:contextualSpacing/>
        <w:jc w:val="both"/>
        <w:rPr>
          <w:b/>
          <w:sz w:val="28"/>
          <w:szCs w:val="28"/>
        </w:rPr>
      </w:pPr>
    </w:p>
    <w:p w:rsidR="00FF679C" w:rsidRPr="00624A05" w:rsidRDefault="00FF679C" w:rsidP="00FF679C">
      <w:pPr>
        <w:widowControl w:val="0"/>
        <w:ind w:firstLine="708"/>
        <w:jc w:val="both"/>
        <w:rPr>
          <w:sz w:val="28"/>
          <w:szCs w:val="28"/>
        </w:rPr>
      </w:pPr>
      <w:r w:rsidRPr="00624A05">
        <w:rPr>
          <w:sz w:val="28"/>
          <w:szCs w:val="28"/>
        </w:rPr>
        <w:t xml:space="preserve">Акцизы по подакцизным товарам (продукции) (в том числе доходы от уплаты акцизов на нефтепродукты, производимым на территории Российской Федерации) запланированы на 2025 год в сумме 232,0 тыс. рублей </w:t>
      </w:r>
      <w:r w:rsidRPr="00624A05">
        <w:rPr>
          <w:sz w:val="28"/>
          <w:szCs w:val="28"/>
          <w:lang w:val="en-US"/>
        </w:rPr>
        <w:t>c</w:t>
      </w:r>
      <w:r w:rsidRPr="00624A05">
        <w:rPr>
          <w:sz w:val="28"/>
          <w:szCs w:val="28"/>
        </w:rPr>
        <w:t xml:space="preserve"> ростом к ожидаемому поступлению 2024 года в размере 13</w:t>
      </w:r>
      <w:r>
        <w:rPr>
          <w:sz w:val="28"/>
          <w:szCs w:val="28"/>
        </w:rPr>
        <w:t>1</w:t>
      </w:r>
      <w:r w:rsidRPr="00624A05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Pr="00624A05">
        <w:rPr>
          <w:sz w:val="28"/>
          <w:szCs w:val="28"/>
        </w:rPr>
        <w:t xml:space="preserve">%, на 2026 год - в сумме </w:t>
      </w:r>
      <w:r w:rsidRPr="00624A05">
        <w:rPr>
          <w:sz w:val="28"/>
          <w:szCs w:val="28"/>
        </w:rPr>
        <w:lastRenderedPageBreak/>
        <w:t>241,0 тыс. рублей с ростом 103,9% относительно прогноза 2025 года, на 2027 год -   332,0 тыс. рублей с ростом 137,8% к прогнозу 2026 года.</w:t>
      </w:r>
    </w:p>
    <w:p w:rsidR="00FF679C" w:rsidRPr="00624A05" w:rsidRDefault="00FF679C" w:rsidP="00FF679C">
      <w:pPr>
        <w:widowControl w:val="0"/>
        <w:ind w:firstLine="708"/>
        <w:jc w:val="both"/>
        <w:rPr>
          <w:sz w:val="28"/>
          <w:szCs w:val="28"/>
        </w:rPr>
      </w:pPr>
      <w:r w:rsidRPr="00624A05">
        <w:rPr>
          <w:sz w:val="28"/>
          <w:szCs w:val="28"/>
        </w:rPr>
        <w:t xml:space="preserve"> Расчет прогнозных поступлений произведен с учетом изменения объемов реализации нефтепродуктов на 2025-2027 годы в соответствии с расчетами по статьям классификации доходов федерального бюджета на 2025 год и на плановый период 2026 и 2027 годов и с учетом 10 процентов отчисления в бюджеты муниципальных образований Новосибирской области.</w:t>
      </w:r>
    </w:p>
    <w:p w:rsidR="00FF679C" w:rsidRPr="00624A05" w:rsidRDefault="00FF679C" w:rsidP="00FF679C">
      <w:pPr>
        <w:ind w:firstLine="708"/>
        <w:contextualSpacing/>
        <w:jc w:val="both"/>
        <w:rPr>
          <w:b/>
          <w:sz w:val="28"/>
          <w:szCs w:val="28"/>
        </w:rPr>
      </w:pPr>
    </w:p>
    <w:p w:rsidR="00FF679C" w:rsidRPr="00624A05" w:rsidRDefault="00FF679C" w:rsidP="00FF679C">
      <w:pPr>
        <w:ind w:firstLine="708"/>
        <w:contextualSpacing/>
        <w:jc w:val="both"/>
        <w:rPr>
          <w:b/>
          <w:sz w:val="28"/>
          <w:szCs w:val="28"/>
        </w:rPr>
      </w:pPr>
      <w:r w:rsidRPr="00624A05">
        <w:rPr>
          <w:b/>
          <w:sz w:val="28"/>
          <w:szCs w:val="28"/>
        </w:rPr>
        <w:t>Налоги на совокупный доход</w:t>
      </w:r>
    </w:p>
    <w:p w:rsidR="00FF679C" w:rsidRPr="00624A05" w:rsidRDefault="00FF679C" w:rsidP="00FF679C">
      <w:pPr>
        <w:ind w:firstLine="708"/>
        <w:contextualSpacing/>
        <w:jc w:val="both"/>
        <w:rPr>
          <w:b/>
          <w:sz w:val="28"/>
          <w:szCs w:val="28"/>
        </w:rPr>
      </w:pPr>
    </w:p>
    <w:p w:rsidR="00FF679C" w:rsidRPr="00624A05" w:rsidRDefault="00FF679C" w:rsidP="00FF679C">
      <w:pPr>
        <w:ind w:firstLine="708"/>
        <w:jc w:val="both"/>
        <w:rPr>
          <w:sz w:val="28"/>
          <w:szCs w:val="28"/>
        </w:rPr>
      </w:pPr>
      <w:r w:rsidRPr="00624A05">
        <w:rPr>
          <w:sz w:val="28"/>
          <w:szCs w:val="28"/>
        </w:rPr>
        <w:t>Налоги на совокупный доход на 2025 год рассчитаны в общей сумме           70 311,0 тыс. рублей, темп роста составит 10</w:t>
      </w:r>
      <w:r w:rsidRPr="009C0F11">
        <w:rPr>
          <w:sz w:val="28"/>
          <w:szCs w:val="28"/>
        </w:rPr>
        <w:t>3</w:t>
      </w:r>
      <w:r w:rsidRPr="00624A05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624A05">
        <w:rPr>
          <w:sz w:val="28"/>
          <w:szCs w:val="28"/>
        </w:rPr>
        <w:t xml:space="preserve">% от ожидаемого поступления 2024 года. На 2026 год налоги рассчитаны в сумме 75 493,0 тыс. рублей, темп роста составит 107,4% к 2025 году. На 2027 год –  80 919,0 тыс. рублей, темп роста составит 107,2% к 2026 году. </w:t>
      </w:r>
    </w:p>
    <w:p w:rsidR="00FF679C" w:rsidRDefault="00FF679C" w:rsidP="00FF679C">
      <w:pPr>
        <w:ind w:firstLine="708"/>
        <w:jc w:val="both"/>
        <w:rPr>
          <w:sz w:val="28"/>
          <w:szCs w:val="28"/>
        </w:rPr>
      </w:pPr>
      <w:r w:rsidRPr="00624A05">
        <w:rPr>
          <w:sz w:val="28"/>
          <w:szCs w:val="28"/>
        </w:rPr>
        <w:t>В прогнозе поступления налогов на совокупный доход в бюджет Черепановского района учтены поступления:</w:t>
      </w:r>
    </w:p>
    <w:p w:rsidR="00FF679C" w:rsidRPr="00C85632" w:rsidRDefault="00FF679C" w:rsidP="00FF67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24A05">
        <w:rPr>
          <w:sz w:val="28"/>
          <w:szCs w:val="28"/>
        </w:rPr>
        <w:t>налогов по упрощенной системе налогообложения на 2025 год в сумме        59 084,0 тыс. рублей, на 2026 год в сумме 63 397,0 тыс. рублей, на 2027 год в сумме 67 962,0 тыс. рублей.</w:t>
      </w:r>
      <w:r w:rsidRPr="00C85632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 отчислений в местный бюджет 50%.</w:t>
      </w:r>
    </w:p>
    <w:p w:rsidR="00FF679C" w:rsidRPr="00624A05" w:rsidRDefault="00FF679C" w:rsidP="00FF67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24A05">
        <w:rPr>
          <w:sz w:val="28"/>
          <w:szCs w:val="28"/>
        </w:rPr>
        <w:t>единого сельскохозяйственного налога на 2025 год в сумме 3 887,0 тыс. рублей, на 2026 год – 4 004,0 тыс. рублей и 2027 год – 4 120,0 тыс. рублей.</w:t>
      </w:r>
      <w:r>
        <w:rPr>
          <w:sz w:val="28"/>
          <w:szCs w:val="28"/>
        </w:rPr>
        <w:t xml:space="preserve"> Норматив отчислений в местный бюджет 50%.</w:t>
      </w:r>
    </w:p>
    <w:p w:rsidR="00FF679C" w:rsidRPr="00624A05" w:rsidRDefault="00FF679C" w:rsidP="00FF679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24A05">
        <w:rPr>
          <w:sz w:val="28"/>
          <w:szCs w:val="28"/>
        </w:rPr>
        <w:t>налога, взимаемого с применением патентной системы на 2025 год в сумме 7 340,0 тыс. рублей, на 2026 год в сумме 8 092,0 тыс. рублей, на 2027 год в сумме            8 837,0 тыс. рублей.</w:t>
      </w:r>
      <w:r>
        <w:rPr>
          <w:sz w:val="28"/>
          <w:szCs w:val="28"/>
        </w:rPr>
        <w:t xml:space="preserve"> Норматив отчислений в местный бюджет 100%.</w:t>
      </w:r>
    </w:p>
    <w:p w:rsidR="00FF679C" w:rsidRPr="00624A05" w:rsidRDefault="00FF679C" w:rsidP="00FF679C">
      <w:pPr>
        <w:ind w:firstLine="708"/>
        <w:jc w:val="both"/>
        <w:rPr>
          <w:sz w:val="28"/>
          <w:szCs w:val="28"/>
        </w:rPr>
      </w:pPr>
      <w:r w:rsidRPr="00624A05">
        <w:rPr>
          <w:sz w:val="28"/>
          <w:szCs w:val="28"/>
        </w:rPr>
        <w:t xml:space="preserve">Прогноз </w:t>
      </w:r>
      <w:r>
        <w:rPr>
          <w:sz w:val="28"/>
          <w:szCs w:val="28"/>
        </w:rPr>
        <w:t xml:space="preserve">поступления налогов на совокупный доход </w:t>
      </w:r>
      <w:r w:rsidRPr="00624A05">
        <w:rPr>
          <w:sz w:val="28"/>
          <w:szCs w:val="28"/>
        </w:rPr>
        <w:t>в бюджет Черепановского района на 2025 год и на плановый период 2026 и 2027 годов рассчитан в условиях действующего бюджетного и налогового законодательства</w:t>
      </w:r>
    </w:p>
    <w:p w:rsidR="00FF679C" w:rsidRPr="00624A05" w:rsidRDefault="00FF679C" w:rsidP="00FF679C">
      <w:pPr>
        <w:jc w:val="both"/>
        <w:rPr>
          <w:sz w:val="28"/>
          <w:szCs w:val="28"/>
        </w:rPr>
      </w:pPr>
      <w:r w:rsidRPr="00624A05">
        <w:rPr>
          <w:sz w:val="28"/>
          <w:szCs w:val="28"/>
        </w:rPr>
        <w:t>на основании данных, предоставленных Министерством финансов и налоговой политики Новосибирской</w:t>
      </w:r>
      <w:r>
        <w:rPr>
          <w:sz w:val="28"/>
          <w:szCs w:val="28"/>
        </w:rPr>
        <w:t xml:space="preserve"> области.</w:t>
      </w:r>
      <w:r w:rsidRPr="00624A05">
        <w:rPr>
          <w:sz w:val="28"/>
          <w:szCs w:val="28"/>
        </w:rPr>
        <w:t xml:space="preserve"> </w:t>
      </w:r>
    </w:p>
    <w:p w:rsidR="00FF679C" w:rsidRPr="00624A05" w:rsidRDefault="00FF679C" w:rsidP="00FF679C">
      <w:pPr>
        <w:spacing w:before="120" w:after="120"/>
        <w:ind w:firstLine="709"/>
        <w:jc w:val="both"/>
        <w:rPr>
          <w:b/>
          <w:sz w:val="28"/>
          <w:szCs w:val="28"/>
        </w:rPr>
      </w:pPr>
      <w:r w:rsidRPr="00624A05">
        <w:rPr>
          <w:b/>
          <w:sz w:val="28"/>
          <w:szCs w:val="28"/>
        </w:rPr>
        <w:t>Транспортный налог</w:t>
      </w:r>
    </w:p>
    <w:p w:rsidR="00FF679C" w:rsidRPr="00624A05" w:rsidRDefault="00FF679C" w:rsidP="00FF679C">
      <w:pPr>
        <w:ind w:firstLine="720"/>
        <w:contextualSpacing/>
        <w:jc w:val="both"/>
        <w:rPr>
          <w:sz w:val="28"/>
          <w:szCs w:val="28"/>
        </w:rPr>
      </w:pPr>
      <w:r w:rsidRPr="00624A05">
        <w:rPr>
          <w:sz w:val="28"/>
          <w:szCs w:val="28"/>
        </w:rPr>
        <w:t>В 2025 году транспортный налог будет зачисляться в бюджет муниципального района также, как и в 2024 году, по нормативу 45%. Прогноз поступлений транспортного налога с организаций рассчитан по динамике поступлений налога за пять месяцев 2024 года с учетом среднегодового темпа роста количества транспортных средств за 2020-2022 годы по данным статистической отчетности УФНС России по Новосибирской области формы №5-ТН «Отчет о структуре начислений по транспортному налогу» (на уровне не менее 100%), а также с учетом уточнения динамики поступления налога по итогам 9 месяцев текущего года.</w:t>
      </w:r>
    </w:p>
    <w:p w:rsidR="00FF679C" w:rsidRPr="00624A05" w:rsidRDefault="00FF679C" w:rsidP="00FF679C">
      <w:pPr>
        <w:ind w:firstLine="720"/>
        <w:contextualSpacing/>
        <w:jc w:val="both"/>
        <w:rPr>
          <w:sz w:val="28"/>
          <w:szCs w:val="28"/>
        </w:rPr>
      </w:pPr>
      <w:r w:rsidRPr="00624A05">
        <w:rPr>
          <w:sz w:val="28"/>
          <w:szCs w:val="28"/>
        </w:rPr>
        <w:t xml:space="preserve">Прогноз транспортного налога с физических лиц определен на основании ожидаемого поступления 2024 года, рассчитанного с использованием начислений налога за 2020-2022 годы, среднего коэффициента собираемости за 2021-2023 </w:t>
      </w:r>
      <w:r w:rsidRPr="00624A05">
        <w:rPr>
          <w:sz w:val="28"/>
          <w:szCs w:val="28"/>
        </w:rPr>
        <w:lastRenderedPageBreak/>
        <w:t xml:space="preserve">годы, среднегодового темпа роста количества транспортных средств за 2020-2022 годы по данным статистической отчетности УФНС России по Новосибирской области формы №5-ТН «Отчет о структуре начислений по транспортному налогу» (на уровне не менее 100%), а также с учетом уточнения динамики поступления налога по итогам 9 месяцев текущего года. </w:t>
      </w:r>
    </w:p>
    <w:p w:rsidR="00FF679C" w:rsidRPr="00624A05" w:rsidRDefault="00FF679C" w:rsidP="00FF679C">
      <w:pPr>
        <w:ind w:firstLine="720"/>
        <w:contextualSpacing/>
        <w:jc w:val="both"/>
        <w:rPr>
          <w:sz w:val="28"/>
          <w:szCs w:val="28"/>
        </w:rPr>
      </w:pPr>
      <w:r w:rsidRPr="00624A05">
        <w:rPr>
          <w:sz w:val="28"/>
          <w:szCs w:val="28"/>
        </w:rPr>
        <w:t xml:space="preserve">Прогноз поступлений транспортного налога в доходную часть бюджета Черепановского района Новосибирской области на 2025 год </w:t>
      </w:r>
      <w:r>
        <w:rPr>
          <w:sz w:val="28"/>
          <w:szCs w:val="28"/>
        </w:rPr>
        <w:t>рассчитан в общей сумме</w:t>
      </w:r>
      <w:r w:rsidRPr="00624A05">
        <w:rPr>
          <w:sz w:val="28"/>
          <w:szCs w:val="28"/>
        </w:rPr>
        <w:t xml:space="preserve"> 17 285,6 тыс. рублей, </w:t>
      </w:r>
      <w:r>
        <w:rPr>
          <w:sz w:val="28"/>
          <w:szCs w:val="28"/>
        </w:rPr>
        <w:t xml:space="preserve">темп роста составит 103,3% ожидаемого поступления 2024 года, </w:t>
      </w:r>
      <w:r w:rsidRPr="00624A05">
        <w:rPr>
          <w:sz w:val="28"/>
          <w:szCs w:val="28"/>
        </w:rPr>
        <w:t>на 2026 год – 17 538,4 тыс. рублей с ростом 101,5% к прогнозу 2025 года, на 2027 год – 17 793,9 тыс. рублей с ростом 101,5% к прогнозу 2026 года.</w:t>
      </w:r>
    </w:p>
    <w:p w:rsidR="00FF679C" w:rsidRPr="00624A05" w:rsidRDefault="00FF679C" w:rsidP="00FF679C">
      <w:pPr>
        <w:spacing w:before="120" w:after="120"/>
        <w:ind w:firstLine="709"/>
        <w:jc w:val="both"/>
        <w:rPr>
          <w:b/>
          <w:sz w:val="28"/>
          <w:szCs w:val="28"/>
        </w:rPr>
      </w:pPr>
      <w:r w:rsidRPr="00624A05">
        <w:rPr>
          <w:b/>
          <w:sz w:val="28"/>
          <w:szCs w:val="28"/>
        </w:rPr>
        <w:t>Государственная пошлина</w:t>
      </w:r>
    </w:p>
    <w:p w:rsidR="00FF679C" w:rsidRPr="00624A05" w:rsidRDefault="00FF679C" w:rsidP="00FF679C">
      <w:pPr>
        <w:ind w:firstLine="720"/>
        <w:jc w:val="both"/>
        <w:rPr>
          <w:sz w:val="28"/>
          <w:szCs w:val="28"/>
        </w:rPr>
      </w:pPr>
      <w:r w:rsidRPr="00624A05">
        <w:rPr>
          <w:sz w:val="28"/>
          <w:szCs w:val="28"/>
        </w:rPr>
        <w:t>Поступления государственной пошлины в доходы местного бюджета запланированы на 2025 год в сумме 10 541,0 тыс. рублей, на 2026 год – 10 773,0 тыс. рублей, на 2027 год – 11 010,0 тыс. рублей.</w:t>
      </w:r>
    </w:p>
    <w:p w:rsidR="00FF679C" w:rsidRPr="00624A05" w:rsidRDefault="00FF679C" w:rsidP="00FF679C">
      <w:pPr>
        <w:ind w:firstLine="720"/>
        <w:jc w:val="both"/>
        <w:rPr>
          <w:sz w:val="28"/>
          <w:szCs w:val="28"/>
        </w:rPr>
      </w:pPr>
      <w:r w:rsidRPr="00624A05">
        <w:rPr>
          <w:sz w:val="28"/>
          <w:szCs w:val="28"/>
        </w:rPr>
        <w:t>В составе государственной пошлины планируется поступление</w:t>
      </w:r>
    </w:p>
    <w:p w:rsidR="00FF679C" w:rsidRPr="00624A05" w:rsidRDefault="00FF679C" w:rsidP="00FF679C">
      <w:pPr>
        <w:ind w:firstLine="720"/>
        <w:jc w:val="both"/>
        <w:rPr>
          <w:sz w:val="28"/>
          <w:szCs w:val="28"/>
        </w:rPr>
      </w:pPr>
      <w:r w:rsidRPr="00624A05">
        <w:rPr>
          <w:sz w:val="28"/>
          <w:szCs w:val="28"/>
        </w:rPr>
        <w:t xml:space="preserve"> - государственной пошлины по делам, рассматриваемым в судах общей юрисдикции, мировым и судьями на 2025 год в сумме 10 541,0 тыс. рублей, на 2026 год – 10 773,0 тыс. рублей, на 2027 год – 11 010,0 тыс. рублей.</w:t>
      </w:r>
    </w:p>
    <w:p w:rsidR="00FF679C" w:rsidRPr="000A2F5A" w:rsidRDefault="00FF679C" w:rsidP="00FF679C">
      <w:pPr>
        <w:ind w:firstLine="720"/>
        <w:jc w:val="both"/>
        <w:rPr>
          <w:sz w:val="28"/>
          <w:szCs w:val="28"/>
        </w:rPr>
      </w:pPr>
      <w:r w:rsidRPr="00624A05">
        <w:rPr>
          <w:sz w:val="28"/>
          <w:szCs w:val="28"/>
        </w:rPr>
        <w:t xml:space="preserve">Расчет прогнозной суммы государственной пошлины выполнен исходя из оценки поступлений 2024 года, динамики поступлений, </w:t>
      </w:r>
      <w:r>
        <w:rPr>
          <w:sz w:val="28"/>
          <w:szCs w:val="28"/>
        </w:rPr>
        <w:t>а также расчета, предоставленного МИ ФНС № 24 по Новосибирской области.</w:t>
      </w:r>
    </w:p>
    <w:p w:rsidR="00FF679C" w:rsidRPr="00624A05" w:rsidRDefault="00FF679C" w:rsidP="00FF679C">
      <w:pPr>
        <w:spacing w:before="120" w:after="120"/>
        <w:ind w:firstLine="709"/>
        <w:jc w:val="both"/>
        <w:rPr>
          <w:b/>
          <w:sz w:val="28"/>
          <w:szCs w:val="28"/>
        </w:rPr>
      </w:pPr>
      <w:r w:rsidRPr="00624A05">
        <w:rPr>
          <w:b/>
          <w:sz w:val="28"/>
          <w:szCs w:val="28"/>
        </w:rPr>
        <w:t>Неналоговые доходы</w:t>
      </w:r>
    </w:p>
    <w:p w:rsidR="00FF679C" w:rsidRPr="00624A05" w:rsidRDefault="00FF679C" w:rsidP="00FF679C">
      <w:pPr>
        <w:ind w:firstLine="708"/>
        <w:contextualSpacing/>
        <w:jc w:val="both"/>
        <w:rPr>
          <w:sz w:val="28"/>
          <w:szCs w:val="28"/>
        </w:rPr>
      </w:pPr>
      <w:r w:rsidRPr="00624A05">
        <w:rPr>
          <w:sz w:val="28"/>
          <w:szCs w:val="28"/>
        </w:rPr>
        <w:t>Поступление неналоговых доходов в бюджет Черепановского района планируется по данным, представленным управлениями и отделами администрации района, курирующими указанные доходы, на 2025 год в общей сумме 61 224,3 тыс. рублей, на 2026 год – 61 261,2 тыс. рублей (темп роста к плану 2025 года составит 100,1%) на 2027 год – 61 326,8 тыс. рублей (темп роста к плану 2026 года 100,1%).</w:t>
      </w:r>
    </w:p>
    <w:p w:rsidR="00FF679C" w:rsidRPr="00624A05" w:rsidRDefault="00FF679C" w:rsidP="00FF679C">
      <w:pPr>
        <w:ind w:firstLine="708"/>
        <w:contextualSpacing/>
        <w:jc w:val="both"/>
        <w:rPr>
          <w:sz w:val="28"/>
          <w:szCs w:val="28"/>
        </w:rPr>
      </w:pPr>
      <w:r w:rsidRPr="00624A05">
        <w:rPr>
          <w:sz w:val="28"/>
          <w:szCs w:val="28"/>
        </w:rPr>
        <w:t xml:space="preserve">В составе неналоговых доходов предусмотрено поступление следующих доходных источников: </w:t>
      </w:r>
    </w:p>
    <w:p w:rsidR="00FF679C" w:rsidRPr="00624A05" w:rsidRDefault="00FF679C" w:rsidP="00FF679C">
      <w:pPr>
        <w:spacing w:before="120"/>
        <w:ind w:firstLine="709"/>
        <w:jc w:val="both"/>
        <w:rPr>
          <w:sz w:val="28"/>
          <w:szCs w:val="28"/>
        </w:rPr>
      </w:pPr>
      <w:r w:rsidRPr="00624A05">
        <w:rPr>
          <w:b/>
          <w:sz w:val="28"/>
          <w:szCs w:val="28"/>
        </w:rPr>
        <w:t>Доходов от использования имущества, находящегося в государственной и муниципальной собственности</w:t>
      </w:r>
      <w:r w:rsidRPr="00624A05">
        <w:rPr>
          <w:sz w:val="28"/>
          <w:szCs w:val="28"/>
        </w:rPr>
        <w:t xml:space="preserve">, на 2025 год в сумме –14 247,7 тыс. рублей, на 2026 год – 14 284,6 тыс. рублей (темп роста к плану 2025 года 100,3%), на 2027 год – 14 350,2 тыс. рублей (темп роста к плану 2026 года 100,5%). </w:t>
      </w:r>
    </w:p>
    <w:p w:rsidR="00FF679C" w:rsidRPr="00624A05" w:rsidRDefault="00FF679C" w:rsidP="00FF679C">
      <w:pPr>
        <w:ind w:firstLine="708"/>
        <w:contextualSpacing/>
        <w:jc w:val="both"/>
        <w:rPr>
          <w:sz w:val="28"/>
          <w:szCs w:val="28"/>
        </w:rPr>
      </w:pPr>
      <w:r w:rsidRPr="00624A05">
        <w:rPr>
          <w:sz w:val="28"/>
          <w:szCs w:val="28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и городских поселений занимают наибольший удельный вес по данному виду доходов (в пределах 90% от плановых назначений</w:t>
      </w:r>
      <w:r>
        <w:rPr>
          <w:sz w:val="28"/>
          <w:szCs w:val="28"/>
        </w:rPr>
        <w:t xml:space="preserve"> доходов от использования имущества</w:t>
      </w:r>
      <w:r w:rsidRPr="00624A05">
        <w:rPr>
          <w:sz w:val="28"/>
          <w:szCs w:val="28"/>
        </w:rPr>
        <w:t xml:space="preserve"> на 2025 – 2027 годы)</w:t>
      </w:r>
      <w:r>
        <w:rPr>
          <w:sz w:val="28"/>
          <w:szCs w:val="28"/>
        </w:rPr>
        <w:t>. В</w:t>
      </w:r>
      <w:r w:rsidRPr="00624A05">
        <w:rPr>
          <w:sz w:val="28"/>
          <w:szCs w:val="28"/>
        </w:rPr>
        <w:t xml:space="preserve"> 2025 году запланированы в сумме 13 324,4 тыс. рублей, в 2026 году – 13 361,3 тыс. рублей, в 2027 году – 13 426,9 тыс. рублей.</w:t>
      </w:r>
      <w:r w:rsidRPr="00F140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Прогноз р</w:t>
      </w:r>
      <w:r w:rsidRPr="00A50989">
        <w:rPr>
          <w:sz w:val="28"/>
          <w:szCs w:val="28"/>
        </w:rPr>
        <w:t xml:space="preserve">ассчитан на основании фактических заключенных </w:t>
      </w:r>
      <w:r w:rsidRPr="00A50989">
        <w:rPr>
          <w:sz w:val="28"/>
          <w:szCs w:val="28"/>
        </w:rPr>
        <w:lastRenderedPageBreak/>
        <w:t>договоров аренды, с учетом размера арендной платы, а также с применением индексов инфляции на текущий финансовый год и плановый период.</w:t>
      </w:r>
    </w:p>
    <w:p w:rsidR="00FF679C" w:rsidRPr="00624A05" w:rsidRDefault="00FF679C" w:rsidP="00FF679C">
      <w:pPr>
        <w:ind w:firstLine="708"/>
        <w:contextualSpacing/>
        <w:jc w:val="both"/>
        <w:rPr>
          <w:sz w:val="28"/>
          <w:szCs w:val="28"/>
        </w:rPr>
      </w:pPr>
      <w:r w:rsidRPr="00624A05">
        <w:rPr>
          <w:sz w:val="28"/>
          <w:szCs w:val="28"/>
        </w:rPr>
        <w:t xml:space="preserve"> Поступления от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в соответствии с Бюджетным кодексом Российской Федерации, подлежат зачислению в бюджет муниципального района  по нормативу 100%,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подлежат зачислению в бюджет муниципального района  по нормативу 50%.</w:t>
      </w:r>
    </w:p>
    <w:p w:rsidR="00FF679C" w:rsidRPr="00624A05" w:rsidRDefault="00FF679C" w:rsidP="00FF679C">
      <w:pPr>
        <w:ind w:firstLine="708"/>
        <w:contextualSpacing/>
        <w:jc w:val="both"/>
        <w:rPr>
          <w:sz w:val="28"/>
          <w:szCs w:val="28"/>
        </w:rPr>
      </w:pPr>
      <w:r w:rsidRPr="00624A05">
        <w:rPr>
          <w:sz w:val="28"/>
          <w:szCs w:val="28"/>
        </w:rPr>
        <w:t xml:space="preserve">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районов, а также средства от продажи права на заключение договоров аренды указанных земельных участков заплани</w:t>
      </w:r>
      <w:r>
        <w:rPr>
          <w:sz w:val="28"/>
          <w:szCs w:val="28"/>
        </w:rPr>
        <w:t>рованы в сумме 81,9 тыс. рублей ежегодно.</w:t>
      </w:r>
    </w:p>
    <w:p w:rsidR="00FF679C" w:rsidRPr="00624A05" w:rsidRDefault="00FF679C" w:rsidP="00FF679C">
      <w:pPr>
        <w:ind w:firstLine="708"/>
        <w:contextualSpacing/>
        <w:jc w:val="both"/>
        <w:rPr>
          <w:sz w:val="28"/>
          <w:szCs w:val="28"/>
        </w:rPr>
      </w:pPr>
      <w:r w:rsidRPr="00624A05">
        <w:rPr>
          <w:sz w:val="28"/>
          <w:szCs w:val="28"/>
        </w:rPr>
        <w:t xml:space="preserve">  Доходы от сдачи в аренду имущества, находящегося в муниципальной собственности органов управления муниципального района запланированы в сумме 641,4 тыс. </w:t>
      </w:r>
      <w:r>
        <w:rPr>
          <w:sz w:val="28"/>
          <w:szCs w:val="28"/>
        </w:rPr>
        <w:t>рублей на каждый год.</w:t>
      </w:r>
    </w:p>
    <w:p w:rsidR="00FF679C" w:rsidRPr="00624A05" w:rsidRDefault="00FF679C" w:rsidP="00FF679C">
      <w:pPr>
        <w:ind w:firstLine="708"/>
        <w:contextualSpacing/>
        <w:jc w:val="both"/>
        <w:rPr>
          <w:sz w:val="28"/>
          <w:szCs w:val="28"/>
        </w:rPr>
      </w:pPr>
      <w:r w:rsidRPr="00624A05">
        <w:rPr>
          <w:sz w:val="28"/>
          <w:szCs w:val="28"/>
        </w:rPr>
        <w:t>Прочие поступления от использования имущества (аренда помещений), находящегося в собственности муниципальных районов составят по 200,0 тыс. рублей на каждый год.</w:t>
      </w:r>
    </w:p>
    <w:p w:rsidR="00FF679C" w:rsidRPr="00624A05" w:rsidRDefault="00FF679C" w:rsidP="00FF679C">
      <w:pPr>
        <w:spacing w:before="120"/>
        <w:ind w:firstLine="709"/>
        <w:jc w:val="both"/>
        <w:rPr>
          <w:sz w:val="28"/>
          <w:szCs w:val="28"/>
        </w:rPr>
      </w:pPr>
      <w:r w:rsidRPr="00624A05">
        <w:rPr>
          <w:b/>
          <w:sz w:val="28"/>
          <w:szCs w:val="28"/>
        </w:rPr>
        <w:t>Платежей при пользовании природными ресурсами</w:t>
      </w:r>
      <w:r w:rsidRPr="00624A05">
        <w:rPr>
          <w:sz w:val="28"/>
          <w:szCs w:val="28"/>
        </w:rPr>
        <w:t xml:space="preserve"> в 2025 – 2027 годах по 1 741,7 тыс. рублей</w:t>
      </w:r>
      <w:r>
        <w:rPr>
          <w:sz w:val="28"/>
          <w:szCs w:val="28"/>
        </w:rPr>
        <w:t xml:space="preserve"> ежегодно</w:t>
      </w:r>
      <w:r w:rsidRPr="00624A05">
        <w:rPr>
          <w:sz w:val="28"/>
          <w:szCs w:val="28"/>
        </w:rPr>
        <w:t>.</w:t>
      </w:r>
    </w:p>
    <w:p w:rsidR="00FF679C" w:rsidRPr="00624A05" w:rsidRDefault="00FF679C" w:rsidP="00FF679C">
      <w:pPr>
        <w:ind w:firstLine="708"/>
        <w:contextualSpacing/>
        <w:jc w:val="both"/>
        <w:rPr>
          <w:sz w:val="28"/>
          <w:szCs w:val="28"/>
        </w:rPr>
      </w:pPr>
      <w:r w:rsidRPr="00624A05">
        <w:rPr>
          <w:sz w:val="28"/>
          <w:szCs w:val="28"/>
        </w:rPr>
        <w:t>В бюджет муниципального района подлежит зачислению плата за негативное воздействие на окружающую среду по нормативу 100%.</w:t>
      </w:r>
    </w:p>
    <w:p w:rsidR="00FF679C" w:rsidRPr="00C47DCD" w:rsidRDefault="00FF679C" w:rsidP="00FF679C">
      <w:pPr>
        <w:spacing w:before="120"/>
        <w:ind w:firstLine="709"/>
        <w:jc w:val="both"/>
        <w:rPr>
          <w:sz w:val="28"/>
          <w:szCs w:val="28"/>
        </w:rPr>
      </w:pPr>
      <w:r w:rsidRPr="00624A05">
        <w:rPr>
          <w:b/>
          <w:sz w:val="28"/>
          <w:szCs w:val="28"/>
        </w:rPr>
        <w:t>Доходов от оказания платных услуг и компенсации затрат государства</w:t>
      </w:r>
      <w:r w:rsidRPr="00624A05">
        <w:rPr>
          <w:sz w:val="28"/>
          <w:szCs w:val="28"/>
        </w:rPr>
        <w:t xml:space="preserve"> на 2025</w:t>
      </w:r>
      <w:r>
        <w:rPr>
          <w:sz w:val="28"/>
          <w:szCs w:val="28"/>
        </w:rPr>
        <w:t>-2027 годы запланировано на каждый год</w:t>
      </w:r>
      <w:r w:rsidRPr="00624A05">
        <w:rPr>
          <w:sz w:val="28"/>
          <w:szCs w:val="28"/>
        </w:rPr>
        <w:t xml:space="preserve"> в сумме– 43 087,6 тыс. рублей</w:t>
      </w:r>
      <w:r>
        <w:rPr>
          <w:sz w:val="28"/>
          <w:szCs w:val="28"/>
        </w:rPr>
        <w:t xml:space="preserve"> без применения индексов дефляторов. Из них д</w:t>
      </w:r>
      <w:r w:rsidRPr="00624A05">
        <w:rPr>
          <w:sz w:val="28"/>
          <w:szCs w:val="28"/>
        </w:rPr>
        <w:t>оходы от оказания платных услуг учреждениями образования будут составлять по 41 687,6 тыс. рублей</w:t>
      </w:r>
      <w:r>
        <w:rPr>
          <w:sz w:val="28"/>
          <w:szCs w:val="28"/>
        </w:rPr>
        <w:t xml:space="preserve"> на каждый год.</w:t>
      </w:r>
    </w:p>
    <w:p w:rsidR="00FF679C" w:rsidRPr="00624A05" w:rsidRDefault="00FF679C" w:rsidP="00FF679C">
      <w:pPr>
        <w:spacing w:before="120"/>
        <w:ind w:firstLine="709"/>
        <w:jc w:val="both"/>
        <w:rPr>
          <w:sz w:val="28"/>
          <w:szCs w:val="28"/>
        </w:rPr>
      </w:pPr>
      <w:r w:rsidRPr="00624A05">
        <w:rPr>
          <w:sz w:val="28"/>
          <w:szCs w:val="28"/>
        </w:rPr>
        <w:t xml:space="preserve">  </w:t>
      </w:r>
      <w:r w:rsidRPr="00624A05">
        <w:rPr>
          <w:b/>
          <w:sz w:val="28"/>
          <w:szCs w:val="28"/>
        </w:rPr>
        <w:t>Доходов от продажи материальных и нематериальных активов</w:t>
      </w:r>
      <w:r w:rsidRPr="00624A05">
        <w:rPr>
          <w:sz w:val="28"/>
          <w:szCs w:val="28"/>
        </w:rPr>
        <w:t xml:space="preserve"> запланировано в 2025 году в размере 1 380,1 тыс. рублей, в 2026 году в сумме        1 380,1 тыс. рублей, в 2027 году в сумме 1 380,1 тыс. рублей.</w:t>
      </w:r>
    </w:p>
    <w:p w:rsidR="00FF679C" w:rsidRPr="00624A05" w:rsidRDefault="00FF679C" w:rsidP="00FF679C">
      <w:pPr>
        <w:ind w:firstLine="708"/>
        <w:contextualSpacing/>
        <w:jc w:val="both"/>
        <w:rPr>
          <w:sz w:val="28"/>
          <w:szCs w:val="28"/>
        </w:rPr>
      </w:pPr>
      <w:r w:rsidRPr="00624A05">
        <w:rPr>
          <w:sz w:val="28"/>
          <w:szCs w:val="28"/>
        </w:rPr>
        <w:t xml:space="preserve">В составе указанных поступлений учтены 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и городских поселений. Поступления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в соответствии с Бюджетным кодексом Российской Федерации, подлежат зачислению в бюджет муниципального района  по нормативу 100%, доходы от продажи земельных участков, государственная собственность на которые не разграничена и которые расположены в границах </w:t>
      </w:r>
      <w:r w:rsidRPr="00624A05">
        <w:rPr>
          <w:sz w:val="28"/>
          <w:szCs w:val="28"/>
        </w:rPr>
        <w:lastRenderedPageBreak/>
        <w:t>городских поселений, подлежат зачислению в бюджет муниципального района по нормативу 50%.</w:t>
      </w:r>
    </w:p>
    <w:p w:rsidR="00FF679C" w:rsidRPr="00624A05" w:rsidRDefault="00FF679C" w:rsidP="00FF679C">
      <w:pPr>
        <w:ind w:firstLine="708"/>
        <w:contextualSpacing/>
        <w:jc w:val="both"/>
        <w:rPr>
          <w:sz w:val="28"/>
          <w:szCs w:val="28"/>
        </w:rPr>
      </w:pPr>
    </w:p>
    <w:p w:rsidR="00FF679C" w:rsidRDefault="00FF679C" w:rsidP="00FF679C">
      <w:pPr>
        <w:ind w:firstLine="708"/>
        <w:contextualSpacing/>
        <w:jc w:val="both"/>
        <w:rPr>
          <w:sz w:val="28"/>
          <w:szCs w:val="28"/>
        </w:rPr>
      </w:pPr>
      <w:r w:rsidRPr="00624A05">
        <w:rPr>
          <w:b/>
          <w:sz w:val="28"/>
          <w:szCs w:val="28"/>
        </w:rPr>
        <w:t>Штрафов, санкций, возмещений ущерба</w:t>
      </w:r>
      <w:r w:rsidRPr="00624A05">
        <w:rPr>
          <w:sz w:val="28"/>
          <w:szCs w:val="28"/>
        </w:rPr>
        <w:t xml:space="preserve"> на 2025 </w:t>
      </w:r>
      <w:r>
        <w:rPr>
          <w:sz w:val="28"/>
          <w:szCs w:val="28"/>
        </w:rPr>
        <w:t xml:space="preserve">– 2027 </w:t>
      </w:r>
      <w:r w:rsidRPr="00624A05">
        <w:rPr>
          <w:sz w:val="28"/>
          <w:szCs w:val="28"/>
        </w:rPr>
        <w:t>год</w:t>
      </w:r>
      <w:r>
        <w:rPr>
          <w:sz w:val="28"/>
          <w:szCs w:val="28"/>
        </w:rPr>
        <w:t>ы</w:t>
      </w:r>
      <w:r w:rsidRPr="00624A05">
        <w:rPr>
          <w:sz w:val="28"/>
          <w:szCs w:val="28"/>
        </w:rPr>
        <w:t xml:space="preserve"> в размере– 767,2 тыс. рублей</w:t>
      </w:r>
      <w:r>
        <w:rPr>
          <w:sz w:val="28"/>
          <w:szCs w:val="28"/>
        </w:rPr>
        <w:t xml:space="preserve"> на каждый год.</w:t>
      </w:r>
    </w:p>
    <w:p w:rsidR="00FF679C" w:rsidRDefault="00FF679C" w:rsidP="00FF679C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структуре платежей по данному виду доходов наибольшую долю поступлений составляют а</w:t>
      </w:r>
      <w:r w:rsidRPr="001D2323">
        <w:rPr>
          <w:sz w:val="28"/>
          <w:szCs w:val="28"/>
        </w:rPr>
        <w:t>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</w:r>
      <w:r>
        <w:rPr>
          <w:sz w:val="28"/>
          <w:szCs w:val="28"/>
        </w:rPr>
        <w:t xml:space="preserve">, администрируемые Управлением </w:t>
      </w:r>
      <w:r w:rsidRPr="001D2323">
        <w:rPr>
          <w:sz w:val="28"/>
          <w:szCs w:val="28"/>
        </w:rPr>
        <w:t>по обеспечению деятельности мировых судей Новосибирской области</w:t>
      </w:r>
      <w:r>
        <w:rPr>
          <w:sz w:val="28"/>
          <w:szCs w:val="28"/>
        </w:rPr>
        <w:t xml:space="preserve"> в сумме 220,0 тыс. рублей на каждый год.</w:t>
      </w:r>
    </w:p>
    <w:p w:rsidR="00FF679C" w:rsidRPr="00624A05" w:rsidRDefault="00FF679C" w:rsidP="00FF679C">
      <w:pPr>
        <w:ind w:firstLine="708"/>
        <w:contextualSpacing/>
        <w:jc w:val="both"/>
        <w:rPr>
          <w:sz w:val="28"/>
          <w:szCs w:val="28"/>
        </w:rPr>
      </w:pPr>
    </w:p>
    <w:p w:rsidR="00FF679C" w:rsidRPr="00624A05" w:rsidRDefault="00FF679C" w:rsidP="00FF679C">
      <w:pPr>
        <w:ind w:firstLine="708"/>
        <w:contextualSpacing/>
        <w:jc w:val="both"/>
        <w:rPr>
          <w:b/>
          <w:sz w:val="28"/>
          <w:szCs w:val="28"/>
        </w:rPr>
      </w:pPr>
      <w:r w:rsidRPr="00624A05">
        <w:rPr>
          <w:b/>
          <w:sz w:val="28"/>
          <w:szCs w:val="28"/>
        </w:rPr>
        <w:t>Безвозмездные поступления</w:t>
      </w:r>
    </w:p>
    <w:p w:rsidR="00FF679C" w:rsidRPr="00624A05" w:rsidRDefault="00FF679C" w:rsidP="00FF679C">
      <w:pPr>
        <w:ind w:firstLine="708"/>
        <w:contextualSpacing/>
        <w:jc w:val="both"/>
        <w:rPr>
          <w:sz w:val="28"/>
          <w:szCs w:val="28"/>
        </w:rPr>
      </w:pPr>
    </w:p>
    <w:p w:rsidR="00FF679C" w:rsidRPr="00624A05" w:rsidRDefault="00FF679C" w:rsidP="00FF679C">
      <w:pPr>
        <w:ind w:firstLine="708"/>
        <w:contextualSpacing/>
        <w:jc w:val="both"/>
        <w:rPr>
          <w:sz w:val="28"/>
          <w:szCs w:val="28"/>
        </w:rPr>
      </w:pPr>
      <w:r w:rsidRPr="00624A05">
        <w:rPr>
          <w:sz w:val="28"/>
          <w:szCs w:val="28"/>
        </w:rPr>
        <w:t>Планирование целевых средств областного и федерального бюджетов осуществлено на основании проекта Закона Новосибирской области «Об областном бюджете Новосибирской области на 2025 год и плановый период 2026 и 2027 годов», а также в соответствии с перераспределением полномочий между субъектом Российской Федерации и муниципальными районами.</w:t>
      </w:r>
    </w:p>
    <w:p w:rsidR="00FF679C" w:rsidRPr="00624A05" w:rsidRDefault="00FF679C" w:rsidP="00FF679C">
      <w:pPr>
        <w:ind w:firstLine="708"/>
        <w:contextualSpacing/>
        <w:jc w:val="both"/>
        <w:rPr>
          <w:sz w:val="28"/>
          <w:szCs w:val="28"/>
        </w:rPr>
      </w:pPr>
      <w:r w:rsidRPr="00624A05">
        <w:rPr>
          <w:sz w:val="28"/>
          <w:szCs w:val="28"/>
        </w:rPr>
        <w:t>Общий объем безвозмездных поступлений в бюджет Черепановского района в 2025 году составит 2 989 760,9 тыс. рублей, в 2026 году – 2 311 927,4 тыс. рублей, в 2027 году – 2 492 209,7 тыс. рублей.</w:t>
      </w:r>
    </w:p>
    <w:p w:rsidR="0096264E" w:rsidRDefault="0096264E">
      <w:pPr>
        <w:ind w:firstLine="708"/>
        <w:contextualSpacing/>
        <w:jc w:val="both"/>
        <w:rPr>
          <w:b/>
          <w:sz w:val="28"/>
          <w:szCs w:val="28"/>
        </w:rPr>
      </w:pPr>
    </w:p>
    <w:p w:rsidR="0096264E" w:rsidRDefault="0096264E">
      <w:pPr>
        <w:ind w:firstLine="708"/>
        <w:contextualSpacing/>
        <w:jc w:val="center"/>
        <w:rPr>
          <w:b/>
          <w:sz w:val="28"/>
          <w:szCs w:val="28"/>
        </w:rPr>
      </w:pPr>
    </w:p>
    <w:p w:rsidR="0096264E" w:rsidRPr="00FF679C" w:rsidRDefault="00A01228" w:rsidP="00FF679C">
      <w:pPr>
        <w:pStyle w:val="a4"/>
        <w:numPr>
          <w:ilvl w:val="0"/>
          <w:numId w:val="8"/>
        </w:numPr>
        <w:jc w:val="center"/>
        <w:rPr>
          <w:b/>
          <w:sz w:val="28"/>
          <w:szCs w:val="28"/>
        </w:rPr>
      </w:pPr>
      <w:bookmarkStart w:id="0" w:name="_GoBack"/>
      <w:bookmarkEnd w:id="0"/>
      <w:r w:rsidRPr="00FF679C">
        <w:rPr>
          <w:b/>
          <w:sz w:val="28"/>
          <w:szCs w:val="28"/>
        </w:rPr>
        <w:t>Расходы</w:t>
      </w:r>
    </w:p>
    <w:p w:rsidR="0096264E" w:rsidRDefault="0096264E">
      <w:pPr>
        <w:ind w:firstLine="708"/>
        <w:contextualSpacing/>
        <w:jc w:val="center"/>
        <w:rPr>
          <w:b/>
          <w:sz w:val="28"/>
          <w:szCs w:val="28"/>
        </w:rPr>
      </w:pPr>
    </w:p>
    <w:p w:rsidR="0096264E" w:rsidRDefault="00A01228">
      <w:pPr>
        <w:pStyle w:val="25"/>
        <w:widowControl w:val="0"/>
        <w:spacing w:after="0"/>
        <w:ind w:left="926" w:firstLine="0"/>
        <w:contextualSpacing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Общегосударственные вопросы – 0100</w:t>
      </w:r>
    </w:p>
    <w:p w:rsidR="0096264E" w:rsidRDefault="0096264E">
      <w:pPr>
        <w:pStyle w:val="25"/>
        <w:widowControl w:val="0"/>
        <w:spacing w:after="0"/>
        <w:ind w:left="926" w:firstLine="0"/>
        <w:contextualSpacing/>
        <w:jc w:val="center"/>
        <w:outlineLvl w:val="0"/>
        <w:rPr>
          <w:b/>
          <w:bCs/>
          <w:sz w:val="28"/>
          <w:szCs w:val="28"/>
        </w:rPr>
      </w:pPr>
    </w:p>
    <w:p w:rsidR="0096264E" w:rsidRDefault="00A012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Общие объемы бюджетных ассигнований на 2025 год, по разделу 0100 составляют 17</w:t>
      </w:r>
      <w:r w:rsidR="00ED2EA0">
        <w:rPr>
          <w:sz w:val="28"/>
          <w:szCs w:val="28"/>
        </w:rPr>
        <w:t>0</w:t>
      </w:r>
      <w:r>
        <w:rPr>
          <w:sz w:val="28"/>
          <w:szCs w:val="28"/>
        </w:rPr>
        <w:t> </w:t>
      </w:r>
      <w:r w:rsidR="00ED2EA0">
        <w:rPr>
          <w:sz w:val="28"/>
          <w:szCs w:val="28"/>
        </w:rPr>
        <w:t>135</w:t>
      </w:r>
      <w:r>
        <w:rPr>
          <w:sz w:val="28"/>
          <w:szCs w:val="28"/>
        </w:rPr>
        <w:t>,</w:t>
      </w:r>
      <w:r w:rsidR="00ED2EA0">
        <w:rPr>
          <w:sz w:val="28"/>
          <w:szCs w:val="28"/>
        </w:rPr>
        <w:t>3</w:t>
      </w:r>
      <w:r>
        <w:rPr>
          <w:sz w:val="28"/>
          <w:szCs w:val="28"/>
        </w:rPr>
        <w:t xml:space="preserve"> тыс. рублей, на 2026 год 124 952,5 тыс. рублей и на 2027 год 134 797,8 тыс. рублей. </w:t>
      </w:r>
    </w:p>
    <w:p w:rsidR="0096264E" w:rsidRDefault="00A012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Расходы, осуществляемые за счет средств областного бюджета на 2025 год, планируются в сумме 3 174,0 тыс. рублей, на 2026 год 3 329,1 тыс. рублей, на 2027 год 3 173,4 тыс. рублей.</w:t>
      </w:r>
    </w:p>
    <w:p w:rsidR="0096264E" w:rsidRDefault="00A01228">
      <w:pPr>
        <w:widowControl w:val="0"/>
        <w:ind w:firstLine="708"/>
        <w:jc w:val="both"/>
        <w:rPr>
          <w:sz w:val="28"/>
        </w:rPr>
      </w:pPr>
      <w:r>
        <w:rPr>
          <w:sz w:val="28"/>
        </w:rPr>
        <w:t>Структура общегосударственных вопросов:</w:t>
      </w:r>
    </w:p>
    <w:p w:rsidR="0096264E" w:rsidRDefault="00A01228">
      <w:pPr>
        <w:widowControl w:val="0"/>
        <w:jc w:val="center"/>
      </w:pPr>
      <w:r>
        <w:t xml:space="preserve">                                                                                                                                     тыс. рублей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1559"/>
        <w:gridCol w:w="1701"/>
        <w:gridCol w:w="1701"/>
      </w:tblGrid>
      <w:tr w:rsidR="0096264E">
        <w:trPr>
          <w:cantSplit/>
          <w:trHeight w:val="683"/>
        </w:trPr>
        <w:tc>
          <w:tcPr>
            <w:tcW w:w="4962" w:type="dxa"/>
            <w:vMerge w:val="restart"/>
          </w:tcPr>
          <w:p w:rsidR="0096264E" w:rsidRDefault="00A01228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Подраздел</w:t>
            </w:r>
          </w:p>
        </w:tc>
        <w:tc>
          <w:tcPr>
            <w:tcW w:w="4961" w:type="dxa"/>
            <w:gridSpan w:val="3"/>
          </w:tcPr>
          <w:p w:rsidR="0096264E" w:rsidRDefault="00A01228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 xml:space="preserve">Объем бюджетных ассигнований, запланированных на реализацию функций </w:t>
            </w:r>
          </w:p>
        </w:tc>
      </w:tr>
      <w:tr w:rsidR="0096264E">
        <w:trPr>
          <w:cantSplit/>
          <w:trHeight w:val="407"/>
        </w:trPr>
        <w:tc>
          <w:tcPr>
            <w:tcW w:w="4962" w:type="dxa"/>
            <w:vMerge/>
          </w:tcPr>
          <w:p w:rsidR="0096264E" w:rsidRDefault="0096264E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96264E" w:rsidRDefault="00A01228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2025 год</w:t>
            </w:r>
          </w:p>
        </w:tc>
        <w:tc>
          <w:tcPr>
            <w:tcW w:w="1701" w:type="dxa"/>
          </w:tcPr>
          <w:p w:rsidR="0096264E" w:rsidRDefault="00A01228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2026 год</w:t>
            </w:r>
          </w:p>
        </w:tc>
        <w:tc>
          <w:tcPr>
            <w:tcW w:w="1701" w:type="dxa"/>
          </w:tcPr>
          <w:p w:rsidR="0096264E" w:rsidRDefault="00A01228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2027 год</w:t>
            </w:r>
          </w:p>
        </w:tc>
      </w:tr>
      <w:tr w:rsidR="0096264E">
        <w:tc>
          <w:tcPr>
            <w:tcW w:w="4962" w:type="dxa"/>
          </w:tcPr>
          <w:p w:rsidR="0096264E" w:rsidRDefault="00A01228">
            <w:pPr>
              <w:widowControl w:val="0"/>
            </w:pPr>
            <w:r>
              <w:t>Функционирование высшего должностного лица муниципального образования</w:t>
            </w:r>
          </w:p>
        </w:tc>
        <w:tc>
          <w:tcPr>
            <w:tcW w:w="1559" w:type="dxa"/>
          </w:tcPr>
          <w:p w:rsidR="0096264E" w:rsidRDefault="00A01228">
            <w:pPr>
              <w:widowControl w:val="0"/>
              <w:jc w:val="center"/>
            </w:pPr>
            <w:r>
              <w:t>4 379,9</w:t>
            </w:r>
          </w:p>
        </w:tc>
        <w:tc>
          <w:tcPr>
            <w:tcW w:w="1701" w:type="dxa"/>
          </w:tcPr>
          <w:p w:rsidR="0096264E" w:rsidRDefault="00A01228">
            <w:pPr>
              <w:widowControl w:val="0"/>
              <w:jc w:val="center"/>
            </w:pPr>
            <w:r>
              <w:t>4 379,9</w:t>
            </w:r>
          </w:p>
        </w:tc>
        <w:tc>
          <w:tcPr>
            <w:tcW w:w="1701" w:type="dxa"/>
          </w:tcPr>
          <w:p w:rsidR="0096264E" w:rsidRDefault="00A01228">
            <w:pPr>
              <w:widowControl w:val="0"/>
              <w:jc w:val="center"/>
            </w:pPr>
            <w:r>
              <w:t>4 379,9</w:t>
            </w:r>
          </w:p>
        </w:tc>
      </w:tr>
      <w:tr w:rsidR="0096264E">
        <w:tc>
          <w:tcPr>
            <w:tcW w:w="4962" w:type="dxa"/>
          </w:tcPr>
          <w:p w:rsidR="0096264E" w:rsidRDefault="00A01228">
            <w:pPr>
              <w:widowControl w:val="0"/>
            </w:pPr>
            <w:r>
              <w:t>Функционирование представительных органов муниципального образования</w:t>
            </w:r>
          </w:p>
        </w:tc>
        <w:tc>
          <w:tcPr>
            <w:tcW w:w="1559" w:type="dxa"/>
          </w:tcPr>
          <w:p w:rsidR="0096264E" w:rsidRDefault="00A01228">
            <w:pPr>
              <w:widowControl w:val="0"/>
              <w:jc w:val="center"/>
            </w:pPr>
            <w:r>
              <w:t>4 195,6</w:t>
            </w:r>
          </w:p>
        </w:tc>
        <w:tc>
          <w:tcPr>
            <w:tcW w:w="1701" w:type="dxa"/>
          </w:tcPr>
          <w:p w:rsidR="0096264E" w:rsidRDefault="00521D24" w:rsidP="00521D24">
            <w:pPr>
              <w:widowControl w:val="0"/>
              <w:jc w:val="center"/>
            </w:pPr>
            <w:r>
              <w:t>4</w:t>
            </w:r>
            <w:r w:rsidR="00A01228">
              <w:t xml:space="preserve"> </w:t>
            </w:r>
            <w:r>
              <w:t>06</w:t>
            </w:r>
            <w:r w:rsidR="00A01228">
              <w:t>5,</w:t>
            </w:r>
            <w:r>
              <w:t>9</w:t>
            </w:r>
          </w:p>
        </w:tc>
        <w:tc>
          <w:tcPr>
            <w:tcW w:w="1701" w:type="dxa"/>
          </w:tcPr>
          <w:p w:rsidR="0096264E" w:rsidRDefault="00521D24" w:rsidP="00521D24">
            <w:pPr>
              <w:widowControl w:val="0"/>
              <w:jc w:val="center"/>
            </w:pPr>
            <w:r>
              <w:t>4</w:t>
            </w:r>
            <w:r w:rsidR="00A01228">
              <w:t xml:space="preserve"> </w:t>
            </w:r>
            <w:r>
              <w:t>066</w:t>
            </w:r>
            <w:r w:rsidR="00A01228">
              <w:t>,</w:t>
            </w:r>
            <w:r>
              <w:t>9</w:t>
            </w:r>
          </w:p>
        </w:tc>
      </w:tr>
      <w:tr w:rsidR="0096264E">
        <w:tc>
          <w:tcPr>
            <w:tcW w:w="4962" w:type="dxa"/>
          </w:tcPr>
          <w:p w:rsidR="0096264E" w:rsidRDefault="00A01228">
            <w:pPr>
              <w:widowControl w:val="0"/>
            </w:pPr>
            <w:r>
              <w:lastRenderedPageBreak/>
              <w:t>Функционирование местных администраций</w:t>
            </w:r>
          </w:p>
        </w:tc>
        <w:tc>
          <w:tcPr>
            <w:tcW w:w="1559" w:type="dxa"/>
          </w:tcPr>
          <w:p w:rsidR="0096264E" w:rsidRDefault="00521D24" w:rsidP="00521D24">
            <w:pPr>
              <w:widowControl w:val="0"/>
              <w:jc w:val="center"/>
            </w:pPr>
            <w:r>
              <w:t>107</w:t>
            </w:r>
            <w:r w:rsidR="00A01228">
              <w:t> </w:t>
            </w:r>
            <w:r>
              <w:t>067</w:t>
            </w:r>
            <w:r w:rsidR="00A01228">
              <w:t>,</w:t>
            </w:r>
            <w:r>
              <w:t>2</w:t>
            </w:r>
          </w:p>
        </w:tc>
        <w:tc>
          <w:tcPr>
            <w:tcW w:w="1701" w:type="dxa"/>
          </w:tcPr>
          <w:p w:rsidR="0096264E" w:rsidRDefault="00A01228" w:rsidP="00521D24">
            <w:pPr>
              <w:widowControl w:val="0"/>
              <w:jc w:val="center"/>
            </w:pPr>
            <w:r>
              <w:t>71</w:t>
            </w:r>
            <w:r w:rsidR="00521D24">
              <w:t xml:space="preserve"> 443</w:t>
            </w:r>
            <w:r>
              <w:t>,</w:t>
            </w:r>
            <w:r w:rsidR="00521D24">
              <w:t>5</w:t>
            </w:r>
          </w:p>
        </w:tc>
        <w:tc>
          <w:tcPr>
            <w:tcW w:w="1701" w:type="dxa"/>
          </w:tcPr>
          <w:p w:rsidR="0096264E" w:rsidRDefault="00A01228" w:rsidP="00521D24">
            <w:pPr>
              <w:widowControl w:val="0"/>
              <w:jc w:val="center"/>
            </w:pPr>
            <w:r>
              <w:t>81 </w:t>
            </w:r>
            <w:r w:rsidR="00521D24">
              <w:t>443</w:t>
            </w:r>
            <w:r>
              <w:t>,</w:t>
            </w:r>
            <w:r w:rsidR="00521D24">
              <w:t>5</w:t>
            </w:r>
          </w:p>
        </w:tc>
      </w:tr>
      <w:tr w:rsidR="0096264E">
        <w:tc>
          <w:tcPr>
            <w:tcW w:w="4962" w:type="dxa"/>
          </w:tcPr>
          <w:p w:rsidR="0096264E" w:rsidRDefault="00A01228">
            <w:pPr>
              <w:widowControl w:val="0"/>
            </w:pPr>
            <w:r>
              <w:t>Обеспечение деятельности органов финансово-бюджетного надзора</w:t>
            </w:r>
          </w:p>
        </w:tc>
        <w:tc>
          <w:tcPr>
            <w:tcW w:w="1559" w:type="dxa"/>
          </w:tcPr>
          <w:p w:rsidR="0096264E" w:rsidRDefault="00A01228">
            <w:pPr>
              <w:widowControl w:val="0"/>
              <w:jc w:val="center"/>
            </w:pPr>
            <w:r>
              <w:t>3 931,3</w:t>
            </w:r>
          </w:p>
        </w:tc>
        <w:tc>
          <w:tcPr>
            <w:tcW w:w="1701" w:type="dxa"/>
          </w:tcPr>
          <w:p w:rsidR="0096264E" w:rsidRDefault="00A01228">
            <w:pPr>
              <w:widowControl w:val="0"/>
              <w:jc w:val="center"/>
            </w:pPr>
            <w:r>
              <w:t>3 794,3</w:t>
            </w:r>
          </w:p>
        </w:tc>
        <w:tc>
          <w:tcPr>
            <w:tcW w:w="1701" w:type="dxa"/>
          </w:tcPr>
          <w:p w:rsidR="0096264E" w:rsidRDefault="00A01228">
            <w:pPr>
              <w:widowControl w:val="0"/>
              <w:jc w:val="center"/>
            </w:pPr>
            <w:r>
              <w:t>3 794,3</w:t>
            </w:r>
          </w:p>
        </w:tc>
      </w:tr>
      <w:tr w:rsidR="0096264E">
        <w:tc>
          <w:tcPr>
            <w:tcW w:w="4962" w:type="dxa"/>
          </w:tcPr>
          <w:p w:rsidR="0096264E" w:rsidRDefault="00A01228">
            <w:pPr>
              <w:widowControl w:val="0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</w:tcPr>
          <w:p w:rsidR="0096264E" w:rsidRDefault="00A01228">
            <w:pPr>
              <w:widowControl w:val="0"/>
              <w:jc w:val="center"/>
            </w:pPr>
            <w:r>
              <w:t>15,6</w:t>
            </w:r>
          </w:p>
        </w:tc>
        <w:tc>
          <w:tcPr>
            <w:tcW w:w="1701" w:type="dxa"/>
          </w:tcPr>
          <w:p w:rsidR="0096264E" w:rsidRDefault="00A01228">
            <w:pPr>
              <w:widowControl w:val="0"/>
              <w:jc w:val="center"/>
            </w:pPr>
            <w:r>
              <w:t>170,7</w:t>
            </w:r>
          </w:p>
        </w:tc>
        <w:tc>
          <w:tcPr>
            <w:tcW w:w="1701" w:type="dxa"/>
          </w:tcPr>
          <w:p w:rsidR="0096264E" w:rsidRDefault="00A01228">
            <w:pPr>
              <w:widowControl w:val="0"/>
              <w:jc w:val="center"/>
            </w:pPr>
            <w:r>
              <w:t>15,0</w:t>
            </w:r>
          </w:p>
        </w:tc>
      </w:tr>
      <w:tr w:rsidR="0096264E">
        <w:tc>
          <w:tcPr>
            <w:tcW w:w="4962" w:type="dxa"/>
          </w:tcPr>
          <w:p w:rsidR="0096264E" w:rsidRDefault="00A01228">
            <w:pPr>
              <w:widowControl w:val="0"/>
            </w:pPr>
            <w:r>
              <w:t>Резервные фонды</w:t>
            </w:r>
          </w:p>
        </w:tc>
        <w:tc>
          <w:tcPr>
            <w:tcW w:w="1559" w:type="dxa"/>
          </w:tcPr>
          <w:p w:rsidR="0096264E" w:rsidRDefault="00A01228">
            <w:pPr>
              <w:widowControl w:val="0"/>
              <w:jc w:val="center"/>
            </w:pPr>
            <w:r>
              <w:t>1 402,5</w:t>
            </w:r>
          </w:p>
        </w:tc>
        <w:tc>
          <w:tcPr>
            <w:tcW w:w="1701" w:type="dxa"/>
          </w:tcPr>
          <w:p w:rsidR="0096264E" w:rsidRDefault="0096264E">
            <w:pPr>
              <w:widowControl w:val="0"/>
              <w:jc w:val="center"/>
            </w:pPr>
          </w:p>
        </w:tc>
        <w:tc>
          <w:tcPr>
            <w:tcW w:w="1701" w:type="dxa"/>
          </w:tcPr>
          <w:p w:rsidR="0096264E" w:rsidRDefault="0096264E">
            <w:pPr>
              <w:widowControl w:val="0"/>
              <w:jc w:val="center"/>
            </w:pPr>
          </w:p>
        </w:tc>
      </w:tr>
      <w:tr w:rsidR="0096264E">
        <w:tc>
          <w:tcPr>
            <w:tcW w:w="4962" w:type="dxa"/>
          </w:tcPr>
          <w:p w:rsidR="0096264E" w:rsidRDefault="00A01228">
            <w:pPr>
              <w:widowControl w:val="0"/>
            </w:pPr>
            <w:r>
              <w:t>Другие общегосударственные вопросы</w:t>
            </w:r>
          </w:p>
        </w:tc>
        <w:tc>
          <w:tcPr>
            <w:tcW w:w="1559" w:type="dxa"/>
          </w:tcPr>
          <w:p w:rsidR="0096264E" w:rsidRDefault="00521D24" w:rsidP="00521D24">
            <w:pPr>
              <w:widowControl w:val="0"/>
              <w:jc w:val="center"/>
            </w:pPr>
            <w:r>
              <w:t>49</w:t>
            </w:r>
            <w:r w:rsidR="00A01228">
              <w:t> </w:t>
            </w:r>
            <w:r w:rsidR="00ED2EA0">
              <w:t>1</w:t>
            </w:r>
            <w:r>
              <w:t>43</w:t>
            </w:r>
            <w:r w:rsidR="00A01228">
              <w:t>,</w:t>
            </w:r>
            <w:r>
              <w:t>2</w:t>
            </w:r>
          </w:p>
        </w:tc>
        <w:tc>
          <w:tcPr>
            <w:tcW w:w="1701" w:type="dxa"/>
          </w:tcPr>
          <w:p w:rsidR="0096264E" w:rsidRDefault="00A01228" w:rsidP="00521D24">
            <w:pPr>
              <w:widowControl w:val="0"/>
              <w:jc w:val="center"/>
            </w:pPr>
            <w:r>
              <w:t>41 09</w:t>
            </w:r>
            <w:r w:rsidR="00521D24">
              <w:t>4</w:t>
            </w:r>
            <w:r>
              <w:t>,</w:t>
            </w:r>
            <w:r w:rsidR="00521D24">
              <w:t>2</w:t>
            </w:r>
          </w:p>
        </w:tc>
        <w:tc>
          <w:tcPr>
            <w:tcW w:w="1701" w:type="dxa"/>
          </w:tcPr>
          <w:p w:rsidR="0096264E" w:rsidRDefault="00A01228" w:rsidP="00521D24">
            <w:pPr>
              <w:widowControl w:val="0"/>
              <w:jc w:val="center"/>
            </w:pPr>
            <w:r>
              <w:t>41 098,</w:t>
            </w:r>
            <w:r w:rsidR="00521D24">
              <w:t>2</w:t>
            </w:r>
          </w:p>
        </w:tc>
      </w:tr>
      <w:tr w:rsidR="0096264E">
        <w:tc>
          <w:tcPr>
            <w:tcW w:w="4962" w:type="dxa"/>
          </w:tcPr>
          <w:p w:rsidR="0096264E" w:rsidRDefault="00A01228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559" w:type="dxa"/>
          </w:tcPr>
          <w:p w:rsidR="0096264E" w:rsidRDefault="00A01228" w:rsidP="00ED2EA0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  <w:r w:rsidR="00ED2EA0">
              <w:rPr>
                <w:b/>
                <w:bCs/>
              </w:rPr>
              <w:t>0</w:t>
            </w:r>
            <w:r>
              <w:rPr>
                <w:b/>
                <w:bCs/>
              </w:rPr>
              <w:t> </w:t>
            </w:r>
            <w:r w:rsidR="00ED2EA0">
              <w:rPr>
                <w:b/>
                <w:bCs/>
              </w:rPr>
              <w:t>135</w:t>
            </w:r>
            <w:r>
              <w:rPr>
                <w:b/>
                <w:bCs/>
              </w:rPr>
              <w:t>,</w:t>
            </w:r>
            <w:r w:rsidR="00ED2EA0">
              <w:rPr>
                <w:b/>
                <w:bCs/>
              </w:rPr>
              <w:t>3</w:t>
            </w:r>
          </w:p>
        </w:tc>
        <w:tc>
          <w:tcPr>
            <w:tcW w:w="1701" w:type="dxa"/>
          </w:tcPr>
          <w:p w:rsidR="0096264E" w:rsidRDefault="00A01228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124 952,5</w:t>
            </w:r>
          </w:p>
        </w:tc>
        <w:tc>
          <w:tcPr>
            <w:tcW w:w="1701" w:type="dxa"/>
          </w:tcPr>
          <w:p w:rsidR="0096264E" w:rsidRDefault="00A01228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134 797,8</w:t>
            </w:r>
          </w:p>
        </w:tc>
      </w:tr>
    </w:tbl>
    <w:p w:rsidR="0096264E" w:rsidRDefault="0096264E">
      <w:pPr>
        <w:pStyle w:val="aff5"/>
        <w:ind w:firstLine="709"/>
        <w:jc w:val="both"/>
        <w:rPr>
          <w:sz w:val="28"/>
          <w:szCs w:val="28"/>
        </w:rPr>
      </w:pPr>
    </w:p>
    <w:p w:rsidR="0096264E" w:rsidRDefault="00A01228">
      <w:pPr>
        <w:pStyle w:val="aff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бюджетных ассигнования за счет собственных средств по разделу 0104</w:t>
      </w:r>
      <w:r w:rsidR="00AE4DED">
        <w:rPr>
          <w:sz w:val="28"/>
          <w:szCs w:val="28"/>
        </w:rPr>
        <w:t>, 0106</w:t>
      </w:r>
      <w:r>
        <w:rPr>
          <w:sz w:val="28"/>
          <w:szCs w:val="28"/>
        </w:rPr>
        <w:t xml:space="preserve"> на 2025 год составляет </w:t>
      </w:r>
      <w:r w:rsidR="00521D24">
        <w:rPr>
          <w:sz w:val="28"/>
          <w:szCs w:val="28"/>
        </w:rPr>
        <w:t>97</w:t>
      </w:r>
      <w:r>
        <w:rPr>
          <w:sz w:val="28"/>
          <w:szCs w:val="28"/>
        </w:rPr>
        <w:t> </w:t>
      </w:r>
      <w:r w:rsidR="00521D24">
        <w:rPr>
          <w:sz w:val="28"/>
          <w:szCs w:val="28"/>
        </w:rPr>
        <w:t>153</w:t>
      </w:r>
      <w:r>
        <w:rPr>
          <w:sz w:val="28"/>
          <w:szCs w:val="28"/>
        </w:rPr>
        <w:t>,</w:t>
      </w:r>
      <w:r w:rsidR="00521D24">
        <w:rPr>
          <w:sz w:val="28"/>
          <w:szCs w:val="28"/>
        </w:rPr>
        <w:t>1</w:t>
      </w:r>
      <w:r>
        <w:rPr>
          <w:sz w:val="28"/>
          <w:szCs w:val="28"/>
        </w:rPr>
        <w:t xml:space="preserve"> тыс. руб. при нормативе 110</w:t>
      </w:r>
      <w:r>
        <w:rPr>
          <w:color w:val="FF0000"/>
          <w:sz w:val="28"/>
          <w:szCs w:val="28"/>
        </w:rPr>
        <w:t> </w:t>
      </w:r>
      <w:r>
        <w:rPr>
          <w:sz w:val="28"/>
          <w:szCs w:val="28"/>
        </w:rPr>
        <w:t>146,</w:t>
      </w:r>
      <w:r>
        <w:rPr>
          <w:color w:val="000000"/>
          <w:sz w:val="28"/>
          <w:szCs w:val="28"/>
        </w:rPr>
        <w:t>0</w:t>
      </w:r>
      <w:r>
        <w:rPr>
          <w:sz w:val="28"/>
          <w:szCs w:val="28"/>
        </w:rPr>
        <w:t xml:space="preserve"> тыс. руб.</w:t>
      </w:r>
    </w:p>
    <w:p w:rsidR="0096264E" w:rsidRDefault="00A01228">
      <w:pPr>
        <w:pStyle w:val="aff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других общегосударственных вопросов за счет собственных средств бюджета включает в себя:</w:t>
      </w:r>
    </w:p>
    <w:p w:rsidR="0096264E" w:rsidRDefault="00A01228">
      <w:pPr>
        <w:pStyle w:val="aff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оценки недвижимости, признание права и регулирование отношений по муниципальной собственности. Расходы на решение данных вопросов на 2025 год запланированы в сумме 747,4 тыс. руб., на 2026 год - 0 тыс. руб. и 2027 год - 0,0 тыс. руб.;</w:t>
      </w:r>
    </w:p>
    <w:p w:rsidR="0096264E" w:rsidRDefault="00A01228">
      <w:pPr>
        <w:pStyle w:val="aff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представительские расходы администрации Черепановского района - 2025 год в сумме 300,0 тыс. руб., на 2026 год - 0 тыс. руб. и 2027 год - 0,0 тыс. руб.;</w:t>
      </w:r>
    </w:p>
    <w:p w:rsidR="0096264E" w:rsidRDefault="00A01228">
      <w:pPr>
        <w:pStyle w:val="aff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муниципальную программу ""Развитие и поддержка территориального общественного самоуправления на территории Черепановского района Новосибирской области" на 2025 год запланированы в сумме 35,2 тыс. руб., на 2026 год - 0 тыс. руб. и 2027 год - 0,0 тыс. руб.;</w:t>
      </w:r>
    </w:p>
    <w:p w:rsidR="0096264E" w:rsidRDefault="00A01228">
      <w:pPr>
        <w:pStyle w:val="aff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поддержку общественных инициатив, социально ориентированных некоммерческих организаций на 2025 год запланированы в сумме 300,0 тыс. руб., на 2026 год - 0 тыс. руб. и 2027 год - 0,0 тыс. руб.;</w:t>
      </w:r>
    </w:p>
    <w:p w:rsidR="0096264E" w:rsidRDefault="00A01228">
      <w:pPr>
        <w:pStyle w:val="aff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расходы на средства массовой информации на 2025 год запланированы в сумме 800,0 тыс. руб., на 2025 год – 0,0 тыс. руб. и 2026 год - 0,0 тыс. руб.;</w:t>
      </w:r>
    </w:p>
    <w:p w:rsidR="0096264E" w:rsidRDefault="00A01228">
      <w:pPr>
        <w:pStyle w:val="aff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содержание муниципального имущества – 676,3 тыс. руб.;</w:t>
      </w:r>
    </w:p>
    <w:p w:rsidR="0096264E" w:rsidRDefault="00A01228">
      <w:pPr>
        <w:pStyle w:val="aff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ритуальные услуги – 100,0 тыс. руб.;</w:t>
      </w:r>
    </w:p>
    <w:p w:rsidR="0096264E" w:rsidRDefault="00A01228">
      <w:pPr>
        <w:pStyle w:val="aff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захоронение участников СВО – 1 000,0 тыс. руб.;</w:t>
      </w:r>
    </w:p>
    <w:p w:rsidR="0096264E" w:rsidRDefault="00A01228">
      <w:pPr>
        <w:pStyle w:val="aff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членские взносы в ассоциацию муниципальных служащих – 100,0 тыс. руб.;</w:t>
      </w:r>
    </w:p>
    <w:p w:rsidR="0096264E" w:rsidRDefault="00A01228">
      <w:pPr>
        <w:pStyle w:val="aff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конкурс рисунков – 20,0 тыс. руб.;</w:t>
      </w:r>
    </w:p>
    <w:p w:rsidR="0096264E" w:rsidRDefault="00A01228">
      <w:pPr>
        <w:pStyle w:val="aff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расходы на содержание МУ "Центр бухгалтерского и информационного обеспечения Черепановского района на 2025 год в сумме 40 057,8 тыс. рублей, на 2026 год – 39 060,0 тыс. руб. и 2027 год – 39 060,0 тыс. руб.;</w:t>
      </w:r>
    </w:p>
    <w:p w:rsidR="0096264E" w:rsidRDefault="00A01228">
      <w:pPr>
        <w:pStyle w:val="aff5"/>
        <w:ind w:firstLine="709"/>
        <w:jc w:val="both"/>
        <w:rPr>
          <w:sz w:val="28"/>
        </w:rPr>
      </w:pPr>
      <w:r>
        <w:rPr>
          <w:sz w:val="28"/>
        </w:rPr>
        <w:t xml:space="preserve">За счет средств областного бюджета предусмотрены средства </w:t>
      </w:r>
      <w:r>
        <w:rPr>
          <w:sz w:val="28"/>
          <w:szCs w:val="28"/>
        </w:rPr>
        <w:t>на софинансирование мероприятий МП развития по реализации территориального общественного самоуправления в НСО в рамках ГП НСО "Развитие институтов региональной политики НСО" на 2025 год – 2 038,1 тыс. руб., на 2026 год – 2 038,1 тыс. рублей и на 2027 год - 2 038,1 тыс. рублей;</w:t>
      </w:r>
    </w:p>
    <w:p w:rsidR="0096264E" w:rsidRDefault="00A01228">
      <w:pPr>
        <w:widowControl w:val="0"/>
        <w:spacing w:before="120"/>
        <w:ind w:firstLine="357"/>
        <w:jc w:val="both"/>
        <w:rPr>
          <w:sz w:val="28"/>
        </w:rPr>
      </w:pPr>
      <w:r>
        <w:rPr>
          <w:sz w:val="28"/>
        </w:rPr>
        <w:lastRenderedPageBreak/>
        <w:t xml:space="preserve">Переданные субвенции областного бюджета направлены: </w:t>
      </w:r>
    </w:p>
    <w:p w:rsidR="0096264E" w:rsidRDefault="00A01228">
      <w:pPr>
        <w:widowControl w:val="0"/>
        <w:ind w:firstLine="360"/>
        <w:jc w:val="both"/>
        <w:rPr>
          <w:sz w:val="28"/>
        </w:rPr>
      </w:pPr>
      <w:r>
        <w:rPr>
          <w:sz w:val="28"/>
        </w:rPr>
        <w:t xml:space="preserve">- на администрирование отдельных   гос. полномочий НСО по обеспечению соц. поддержки и соц. обслуживания отдельных категорий граждан на 2025 год – 3 158,4 тыс. руб., </w:t>
      </w:r>
      <w:r>
        <w:rPr>
          <w:sz w:val="28"/>
          <w:szCs w:val="28"/>
        </w:rPr>
        <w:t xml:space="preserve">на 2026 год -  </w:t>
      </w:r>
      <w:r>
        <w:rPr>
          <w:sz w:val="28"/>
        </w:rPr>
        <w:t>3 158,4</w:t>
      </w:r>
      <w:r>
        <w:rPr>
          <w:sz w:val="28"/>
          <w:szCs w:val="28"/>
        </w:rPr>
        <w:t xml:space="preserve"> тыс. рублей и на 2027 год </w:t>
      </w:r>
      <w:r>
        <w:rPr>
          <w:sz w:val="28"/>
        </w:rPr>
        <w:t>3 158,4</w:t>
      </w:r>
      <w:r>
        <w:rPr>
          <w:sz w:val="28"/>
          <w:szCs w:val="28"/>
        </w:rPr>
        <w:t xml:space="preserve"> тыс. рублей</w:t>
      </w:r>
      <w:r>
        <w:rPr>
          <w:sz w:val="28"/>
        </w:rPr>
        <w:t xml:space="preserve">; </w:t>
      </w:r>
    </w:p>
    <w:p w:rsidR="0096264E" w:rsidRDefault="00A01228">
      <w:pPr>
        <w:widowControl w:val="0"/>
        <w:ind w:firstLine="360"/>
        <w:jc w:val="both"/>
        <w:rPr>
          <w:sz w:val="28"/>
        </w:rPr>
      </w:pPr>
      <w:r>
        <w:rPr>
          <w:sz w:val="28"/>
        </w:rPr>
        <w:t xml:space="preserve">- на организацию деятельности комиссии по делам несовершеннолетних и их прав на 2025 год – </w:t>
      </w:r>
      <w:r>
        <w:rPr>
          <w:sz w:val="28"/>
          <w:szCs w:val="28"/>
        </w:rPr>
        <w:t>3 217,0</w:t>
      </w:r>
      <w:r>
        <w:rPr>
          <w:sz w:val="28"/>
        </w:rPr>
        <w:t xml:space="preserve"> тыс. руб., </w:t>
      </w:r>
      <w:r>
        <w:rPr>
          <w:sz w:val="28"/>
          <w:szCs w:val="28"/>
        </w:rPr>
        <w:t>на 2026 год - 2 774,0 тыс. рублей и на 2027 год 2 774,0 тыс. рублей</w:t>
      </w:r>
      <w:r>
        <w:rPr>
          <w:sz w:val="28"/>
        </w:rPr>
        <w:t xml:space="preserve">; </w:t>
      </w:r>
    </w:p>
    <w:p w:rsidR="0096264E" w:rsidRDefault="00A0122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</w:t>
      </w:r>
      <w:r w:rsidR="00197F90" w:rsidRPr="00197F90">
        <w:rPr>
          <w:sz w:val="28"/>
          <w:szCs w:val="28"/>
        </w:rPr>
        <w:t xml:space="preserve">организацию и осуществление деятельности по опеке и попечительству, социальной поддержке детей-сирот и детей, оставшихся без попечения родителей, </w:t>
      </w:r>
      <w:r>
        <w:rPr>
          <w:sz w:val="28"/>
          <w:szCs w:val="28"/>
        </w:rPr>
        <w:t>на 2025 год – 6 405,1 тыс. руб., на 2026 год - 6 405,1 тыс. рублей и на 2027 год -         6 405,1 тыс. рублей;</w:t>
      </w:r>
    </w:p>
    <w:p w:rsidR="0096264E" w:rsidRDefault="00A0122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на решение вопросов в сфере административных правонарушений на 2025 год – 10,2 тыс. руб., на 2026 год - 10,2 тыс. рублей и на 2027 год - 10,2 тыс. рублей;</w:t>
      </w:r>
    </w:p>
    <w:p w:rsidR="0096264E" w:rsidRDefault="00A0122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на ведение регистров нормативно-правовых актов муниципальных поселений района на 2025 год – 154,1 тыс. руб., на 2026 год - 154,1 тыс. рублей и на 2027 год 154,1 тыс. рублей;</w:t>
      </w:r>
    </w:p>
    <w:p w:rsidR="0096264E" w:rsidRDefault="00A0122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 на осуществление уведомительной регистрации коллективных договоров, территориальных соглашений и территориальных отраслевых (межотраслевых) соглашений на 2025 год – 903,6 тыс. руб., на 2026 год - 903,6 тыс. рублей и на 2027 год - 903,6 тыс. рублей.</w:t>
      </w:r>
    </w:p>
    <w:p w:rsidR="0096264E" w:rsidRDefault="00A01228">
      <w:pPr>
        <w:ind w:firstLine="360"/>
        <w:jc w:val="both"/>
        <w:rPr>
          <w:sz w:val="28"/>
        </w:rPr>
      </w:pPr>
      <w:r>
        <w:rPr>
          <w:sz w:val="28"/>
        </w:rPr>
        <w:t xml:space="preserve">За счет средств федерального бюджета предусмотрены средства </w:t>
      </w:r>
      <w:r>
        <w:rPr>
          <w:sz w:val="28"/>
          <w:szCs w:val="28"/>
        </w:rPr>
        <w:t>на о</w:t>
      </w:r>
      <w:r>
        <w:rPr>
          <w:sz w:val="28"/>
        </w:rPr>
        <w:t xml:space="preserve">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на 2025 год – 15,6 тыс. руб., </w:t>
      </w:r>
      <w:r>
        <w:rPr>
          <w:sz w:val="28"/>
          <w:szCs w:val="28"/>
        </w:rPr>
        <w:t xml:space="preserve">на 2026 год - </w:t>
      </w:r>
      <w:r>
        <w:t>170,7</w:t>
      </w:r>
      <w:r>
        <w:rPr>
          <w:sz w:val="28"/>
          <w:szCs w:val="28"/>
        </w:rPr>
        <w:t xml:space="preserve"> тыс. рублей и на 2027 год 15,0 тыс. рублей.</w:t>
      </w:r>
    </w:p>
    <w:p w:rsidR="0096264E" w:rsidRDefault="0096264E">
      <w:pPr>
        <w:pStyle w:val="33"/>
        <w:spacing w:after="0"/>
        <w:ind w:left="0" w:firstLine="450"/>
        <w:contextualSpacing/>
        <w:jc w:val="center"/>
        <w:rPr>
          <w:b/>
          <w:sz w:val="28"/>
          <w:szCs w:val="28"/>
        </w:rPr>
      </w:pPr>
    </w:p>
    <w:p w:rsidR="0096264E" w:rsidRDefault="00A01228">
      <w:pPr>
        <w:pStyle w:val="33"/>
        <w:spacing w:after="0"/>
        <w:ind w:left="0" w:firstLine="45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Национальная безопасность и правоохранительная деятельность - 0300</w:t>
      </w:r>
    </w:p>
    <w:p w:rsidR="0096264E" w:rsidRDefault="0096264E">
      <w:pPr>
        <w:pStyle w:val="aff5"/>
        <w:ind w:firstLine="709"/>
        <w:jc w:val="both"/>
        <w:rPr>
          <w:sz w:val="28"/>
          <w:szCs w:val="28"/>
        </w:rPr>
      </w:pPr>
    </w:p>
    <w:p w:rsidR="0096264E" w:rsidRDefault="00A01228">
      <w:pPr>
        <w:pStyle w:val="aff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Включает в себя расходы на предупреждение и ликвидацию последствий чрезвычайных ситуаций и стихийных бедствий природного и техногенного характера, а также расходы на осуществление мероприятий в области предупреждения и ликвидации последствий чрезвычайных ситуаций, объемы бюджетных ассигнований на 2025 год составляют 10 688,5 тыс. руб., на 2026 год – 6 510,0 тыс. руб. и 2027 год – 6 510,0 тыс. руб., в том числе:</w:t>
      </w:r>
    </w:p>
    <w:p w:rsidR="0096264E" w:rsidRDefault="00A01228">
      <w:pPr>
        <w:pStyle w:val="aff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расходы на содержание ЕДДС на 2025 год запланированы в сумме 8 208,0 тыс. руб., на 2026 год - 6 510,0 тыс. руб. и 2027 год - 6 510,0, в т. ч. за счет переданных МБТ муниципальными поселениями района - 8 208,0 тыс. руб. на 2025 год, на 2026 год - 0,0 тыс. руб. и 2027 год - 0,0.</w:t>
      </w:r>
    </w:p>
    <w:p w:rsidR="0096264E" w:rsidRDefault="00A01228">
      <w:pPr>
        <w:pStyle w:val="aff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приобретение материально-технических, продовольственных запасов при чрезвычайных ситуациях природного и техногенного характера на 2025 год в сумме 2 480,5 тыс. руб., в 2026 году в размере 0,0 тыс. руб. в 2027 году в размере 0,0 тыс. руб.;</w:t>
      </w:r>
    </w:p>
    <w:p w:rsidR="0096264E" w:rsidRDefault="0096264E">
      <w:pPr>
        <w:pStyle w:val="aff5"/>
        <w:ind w:firstLine="709"/>
        <w:jc w:val="both"/>
        <w:rPr>
          <w:sz w:val="28"/>
          <w:szCs w:val="28"/>
        </w:rPr>
      </w:pPr>
    </w:p>
    <w:p w:rsidR="0096264E" w:rsidRDefault="00A01228">
      <w:pPr>
        <w:pStyle w:val="aff5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Национальная экономика – 0400</w:t>
      </w:r>
    </w:p>
    <w:p w:rsidR="0096264E" w:rsidRDefault="0096264E">
      <w:pPr>
        <w:pStyle w:val="aff5"/>
        <w:ind w:firstLine="709"/>
        <w:jc w:val="center"/>
        <w:rPr>
          <w:sz w:val="28"/>
          <w:szCs w:val="28"/>
        </w:rPr>
      </w:pPr>
    </w:p>
    <w:p w:rsidR="0096264E" w:rsidRDefault="00A01228">
      <w:pPr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Общие объемы бюджетных ассигнований на 2025 год, по разделу 0400 составляют 127 954,0 тыс. рублей, на 2026 год – 150 974,3 тыс. руб., на 2027 год –154 991,7 тыс. руб. </w:t>
      </w:r>
    </w:p>
    <w:p w:rsidR="0096264E" w:rsidRDefault="00A01228">
      <w:pPr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Расходы, осуществляемые за счет средств областного бюджета на 2025 год, планируются в сумме 1</w:t>
      </w:r>
      <w:r w:rsidR="00D61C13">
        <w:rPr>
          <w:sz w:val="28"/>
          <w:szCs w:val="28"/>
        </w:rPr>
        <w:t>07</w:t>
      </w:r>
      <w:r>
        <w:rPr>
          <w:sz w:val="28"/>
          <w:szCs w:val="28"/>
        </w:rPr>
        <w:t> </w:t>
      </w:r>
      <w:r w:rsidR="00D61C13">
        <w:rPr>
          <w:sz w:val="28"/>
          <w:szCs w:val="28"/>
        </w:rPr>
        <w:t>967</w:t>
      </w:r>
      <w:r>
        <w:rPr>
          <w:sz w:val="28"/>
          <w:szCs w:val="28"/>
        </w:rPr>
        <w:t>,</w:t>
      </w:r>
      <w:r w:rsidR="00D61C13">
        <w:rPr>
          <w:sz w:val="28"/>
          <w:szCs w:val="28"/>
        </w:rPr>
        <w:t>7</w:t>
      </w:r>
      <w:r>
        <w:rPr>
          <w:sz w:val="28"/>
          <w:szCs w:val="28"/>
        </w:rPr>
        <w:t xml:space="preserve"> тыс. рублей, на 2026 год – 150 974,3 тыс. руб. и на 2027 год – 154 991,7 тыс. руб., в том числе:</w:t>
      </w:r>
    </w:p>
    <w:p w:rsidR="0096264E" w:rsidRDefault="00A0122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реализация мероприятий гос. программы НСО «Развитие субъектов малого и среднего предпринимательства в НСО» в 2025 году в размере 608,3 тыс. руб., в 2026 году в размере 608,3 тыс. руб., в 2027 году в размере 608,3 тыс. руб.;</w:t>
      </w:r>
    </w:p>
    <w:p w:rsidR="0096264E" w:rsidRDefault="00A012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реализация мероприятий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 " на 2025 год в сумме 61 495,1 тыс. руб., в 2026 году в размере 34 946,7 тыс. руб., в 2027 году в размере 40 437,1 тыс. руб.;</w:t>
      </w:r>
    </w:p>
    <w:p w:rsidR="0096264E" w:rsidRDefault="00A012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на реализацию мероприятий по подготовке градостроительной документации и (или) внесении в нее изменений на 2025 год в сумме 1 918,0 тыс. руб., в 2026 году в размере 1 473,0 тыс. руб., в 2027 году в размере 0,0 тыс. руб.;</w:t>
      </w:r>
    </w:p>
    <w:p w:rsidR="0096264E" w:rsidRDefault="00A012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организацию проведения мероприятий по отлову и содержанию безнадзорных животных на 2025 год в сумме 3 469,0 тыс. руб., в 2026 году в размере 3 469,0 тыс. руб. в 2027 году в размере 3 469,0 тыс. руб.;</w:t>
      </w:r>
    </w:p>
    <w:p w:rsidR="0096264E" w:rsidRDefault="00A012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- на реализацию мероприятий по защите территорий населенных пунктов Новосибирской области от подтопления и затопления государственной программы НСО "Охрана окружающей среды" на 2025 год в сумме 0,0 тыс. руб., на 2026 год – 70 000,0 тыс. руб., на 2027 год – 70 000,0 тыс. руб.;</w:t>
      </w:r>
    </w:p>
    <w:p w:rsidR="0096264E" w:rsidRDefault="00A0122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на осуществление полномочий по организации регулярных перевозок пассажиров и багажа по муниципальным маршрутам на 2025 год в сумме 40 477,3 тыс. руб., на 2026 год – 40 477,3 тыс. руб., на 2027 год – 40 477,3 тыс. руб.;</w:t>
      </w:r>
    </w:p>
    <w:p w:rsidR="0096264E" w:rsidRDefault="00A0122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 счет собственных средств бюджета запланировано в 2025 году 19 986,3 тыс. рублей, на 2026 год – 0,0 тыс. руб. и на 2027 год – 0,0 тыс. руб., в том числе:</w:t>
      </w:r>
    </w:p>
    <w:p w:rsidR="0096264E" w:rsidRDefault="00A01228">
      <w:pPr>
        <w:ind w:firstLine="64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расходы на развитие автомобильных дорог межмуниципального и местного значения, в рамках дорожного фонда в 2025 году от поступления платы за акцизы по нефтепродуктам и транспортного налога составляют 16 952,6 тыс. руб. в 2026 году в размере 17 779,4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тыс. руб., в 2027 году в размере 18 125,9 тыс. руб.;</w:t>
      </w:r>
    </w:p>
    <w:p w:rsidR="0096264E" w:rsidRDefault="00A01228">
      <w:pPr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-  расходы на реализацию мероприятий муниципальной программы "Обеспечение безопасности дорожного движения в Черепановском районе" в 2025 году составляют 565,0 тыс. руб. в 2026 году в размере 0,0 тыс. руб., в 2027 году в размере 0,0 тыс. руб.;</w:t>
      </w:r>
    </w:p>
    <w:p w:rsidR="0096264E" w:rsidRDefault="00A01228">
      <w:pPr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- софинансирование на осуществление полномочий по организации регулярных перевозок пассажиров и багажа по муниципальным маршрутам на 2024 год в сумме 700,0 тыс. руб., на 2026 год – 0,0 тыс. руб., на 2027 год – 0,0 тыс. руб.;</w:t>
      </w:r>
    </w:p>
    <w:p w:rsidR="0096264E" w:rsidRDefault="00A012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софинансирование на реализацию мероприятий по подготовке градостроительной документации и (или) внесении в нее изменений на 2025 год в </w:t>
      </w:r>
      <w:r>
        <w:rPr>
          <w:sz w:val="28"/>
          <w:szCs w:val="28"/>
        </w:rPr>
        <w:lastRenderedPageBreak/>
        <w:t>сумме 33,2 тыс. руб., в 2026 году в размере 0,0 тыс. руб., в 2027 году в размере 0,0 тыс. руб.;</w:t>
      </w:r>
    </w:p>
    <w:p w:rsidR="0096264E" w:rsidRDefault="00A012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реализацию мероприятий муниципальной программы Черепановского района "Развитие сельского хозяйства в Черепановском районе" по созданию условий для развития сельскохозяйственного производства в поселениях, расширения рынка сельскохозяйственной продукции, сырья и продовольствия на 2025 год в сумме 1 300,0 тыс. руб., на 2026 год – 0,0 тыс. руб., на 2027 год – 0,0 тыс. руб.;</w:t>
      </w:r>
    </w:p>
    <w:p w:rsidR="0096264E" w:rsidRDefault="00A012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t xml:space="preserve"> </w:t>
      </w:r>
      <w:r>
        <w:rPr>
          <w:sz w:val="28"/>
          <w:szCs w:val="28"/>
        </w:rPr>
        <w:t>софинансирование на реализацию мероприятий муниципальной программы "Развитие субъектов малого и среднего предпринимательства на территории Черепановского района Новосибирской области на 2023-2025 годы" на 2025 год в сумме 10,5 тыс. руб., на 2026 год – 0,0 тыс. руб., на 2027 год – 0,0 тыс. руб.;</w:t>
      </w:r>
    </w:p>
    <w:p w:rsidR="0096264E" w:rsidRDefault="00A012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реализацию мероприятий муниципальной программы «Развитие торговли на территории Черепановского района Новосибирской области» на 2025 год в сумме 350,0 тыс. руб., на 2026 год – 0,0 тыс. руб., на 2027 год – 0,0 тыс. руб.;</w:t>
      </w:r>
    </w:p>
    <w:p w:rsidR="0096264E" w:rsidRDefault="00A012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 реализацию мероприятий по дополнительным маршрутам на 2025 год в сумме 75,0 тыс. руб., в 2026 году в размере 0,0 тыс. руб. в 2027 году в размере 0,0 тыс. руб.;</w:t>
      </w:r>
    </w:p>
    <w:p w:rsidR="0096264E" w:rsidRDefault="0096264E">
      <w:pPr>
        <w:ind w:firstLine="709"/>
        <w:jc w:val="both"/>
        <w:rPr>
          <w:sz w:val="28"/>
          <w:szCs w:val="28"/>
        </w:rPr>
      </w:pPr>
    </w:p>
    <w:p w:rsidR="0096264E" w:rsidRDefault="00A012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Жилищно-коммунальное хозяйство – 0500</w:t>
      </w:r>
    </w:p>
    <w:p w:rsidR="0096264E" w:rsidRDefault="0096264E">
      <w:pPr>
        <w:ind w:firstLine="644"/>
        <w:jc w:val="both"/>
        <w:rPr>
          <w:sz w:val="28"/>
          <w:szCs w:val="28"/>
        </w:rPr>
      </w:pPr>
    </w:p>
    <w:p w:rsidR="0096264E" w:rsidRDefault="00A01228">
      <w:pPr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Общие объемы бюджетных ассигнований на 2025 год, по разделу 0500 составляют 187 906,3 тыс. рублей, на 2026 год – 210 703,4 тыс. руб., на 2027 год – 251 254,1 тыс. руб. </w:t>
      </w:r>
    </w:p>
    <w:p w:rsidR="0096264E" w:rsidRDefault="00A01228">
      <w:pPr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Расходы, осуществляемые за счет средств областного бюджета на 2025 год, планируются в сумме 185 188,6 тыс. рублей, на 2026 год – 209 795,3 тыс. руб. и на 2027 год – 251 254,1 тыс. руб.</w:t>
      </w:r>
    </w:p>
    <w:p w:rsidR="0096264E" w:rsidRDefault="00A012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реализацию мероприятий по обеспечению жилыми помещениями детей-сирот в проекте бюджета на 2025 год предусмотрены средства в размере 80 351,5 тыс. руб., на 2026 год – 60 688,9 тыс. руб., на 2027 год – 194 394,3 тыс. руб.</w:t>
      </w:r>
    </w:p>
    <w:p w:rsidR="0096264E" w:rsidRDefault="00A012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Субсидия на строительство и реконструкция котельных, тепловых сетей, включая вынос водопроводов из каналов тепловых сетей на 2025 год предусмотрены средства в размере 0,0 тыс. руб., на 2026 год – 0,0 тыс. руб., на 2027 год – 81 184,6 тыс. руб.</w:t>
      </w:r>
    </w:p>
    <w:p w:rsidR="0096264E" w:rsidRDefault="00A012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реализацию мероприятий по строительству и реконструкции объектов централизованных систем холодного водоснабжения подпрограммы "Чистая вода" государственной программы Новосибирской области "Жилищно-коммунальное хозяйство Новосибирской области" на 2025 год – 44 000,0 тыс. руб., на 2026 год – 0,0 тыс. руб., на 2027 год – 0,0 тыс. руб.</w:t>
      </w:r>
    </w:p>
    <w:p w:rsidR="0096264E" w:rsidRDefault="00A012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реализацию мероприятий по организации бесперебойной работы объектов тепло-, водоснабжения и водоотведения на 2025 год – 54 400,3 тыс. руб., на 2026 год – 56 859,8 тыс. руб., на 2027 год – 56 859,8 тыс. руб., а также софинансирование в сумме 940,8 тыс. руб.</w:t>
      </w:r>
    </w:p>
    <w:p w:rsidR="0096264E" w:rsidRDefault="00A0122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Реализация мероприятий по обеспечению жилыми помещениями многодетных малообеспеченных семей по договорам социального найма подпрограммы "Государственная поддержка муниципальных образований Новосибирской области в обеспечении жилыми помещениями многодетных малообеспеченных семей" государственной программы Новосибирской области "Стимулирование развития жилищного строительства в Новосибирской области" на 2025 год – 0,0 тыс. руб., на 2026 год – 11 062,0 тыс. руб., на 2027 год – 0,0 тыс. руб.</w:t>
      </w:r>
    </w:p>
    <w:p w:rsidR="0096264E" w:rsidRDefault="00A0122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строительство (приобретение на первичном рынке) служебного жилья подпрограммы "Строительство (приобретение на первичном рынке) служебного жилья для отдельных категорий граждан, проживающих и работающих на территории Новосибирской области" государственной программы Новосибирской области "Стимулирование развития жилищного строительства в Новосибирской области" на 2025 год – 6 436,8 тыс. руб., на 2026 год – 0,0 тыс. руб., на 2027 год – 0,0 тыс. руб., а также софинансирование в сумме 111,3 тыс. руб.</w:t>
      </w:r>
    </w:p>
    <w:p w:rsidR="0096264E" w:rsidRDefault="00AF0AB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 счет собственных средств бюджета запланировано</w:t>
      </w:r>
      <w:r w:rsidR="00A01228">
        <w:rPr>
          <w:sz w:val="28"/>
          <w:szCs w:val="28"/>
        </w:rPr>
        <w:t xml:space="preserve"> на оплату взносов за капитальный ремонт муниципального жилья в 2025 году запланировано 224,4 тыс. руб., на 2026 год – 0,0 тыс. руб. и на 2027 год – 0,0 тыс. руб., стройконтроль многоэтажного дома р. п. Посевная на 2025 год – 908,2 тыс. руб., на 2025 год – 0,0 тыс. руб. и на 2026 год – 0,0 тыс. руб., актуализация схем водоснабжения на 2025 год – 533,0 тыс. руб., на 2025 год – 0,0 тыс. руб. и на 2026 год – 0,0 тыс. руб.</w:t>
      </w:r>
    </w:p>
    <w:p w:rsidR="0096264E" w:rsidRDefault="0096264E">
      <w:pPr>
        <w:ind w:firstLine="720"/>
        <w:jc w:val="center"/>
        <w:rPr>
          <w:b/>
          <w:sz w:val="28"/>
          <w:szCs w:val="28"/>
        </w:rPr>
      </w:pPr>
    </w:p>
    <w:p w:rsidR="0096264E" w:rsidRDefault="00A01228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Охрана окружающей среды – 0600</w:t>
      </w:r>
    </w:p>
    <w:p w:rsidR="0096264E" w:rsidRDefault="0096264E">
      <w:pPr>
        <w:ind w:firstLine="644"/>
        <w:jc w:val="both"/>
        <w:rPr>
          <w:sz w:val="28"/>
          <w:szCs w:val="28"/>
        </w:rPr>
      </w:pPr>
    </w:p>
    <w:p w:rsidR="0096264E" w:rsidRDefault="00A01228">
      <w:pPr>
        <w:pStyle w:val="aff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Общие объемы бюджетных ассигнований на 2025 год, по разделу 0600 составляют 205,0 тыс. рублей, на 2026 год – 0,0 тыс. руб., на 2027 год – 0,0 тыс. руб. и включают в себя за счет средств местного бюджета расходы на утилизацию ртутьсодержащих отходов от бюджетных учреждений, восстановительные мероприятия в период паводка и прочих природоохранных мероприятий.</w:t>
      </w:r>
    </w:p>
    <w:p w:rsidR="0096264E" w:rsidRDefault="0096264E">
      <w:pPr>
        <w:jc w:val="center"/>
        <w:rPr>
          <w:b/>
          <w:sz w:val="28"/>
          <w:szCs w:val="28"/>
        </w:rPr>
      </w:pPr>
    </w:p>
    <w:p w:rsidR="0096264E" w:rsidRDefault="00A012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Образование - 0700</w:t>
      </w:r>
    </w:p>
    <w:p w:rsidR="0096264E" w:rsidRDefault="0096264E">
      <w:pPr>
        <w:ind w:firstLine="720"/>
        <w:jc w:val="center"/>
        <w:rPr>
          <w:sz w:val="28"/>
          <w:szCs w:val="28"/>
        </w:rPr>
      </w:pPr>
    </w:p>
    <w:p w:rsidR="0096264E" w:rsidRDefault="00A01228">
      <w:pPr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Общие объемы бюджетных ассигнований на 2025 год, по разделу 0700 составляют 2 2</w:t>
      </w:r>
      <w:r w:rsidR="00F467E3">
        <w:rPr>
          <w:sz w:val="28"/>
          <w:szCs w:val="28"/>
        </w:rPr>
        <w:t>55</w:t>
      </w:r>
      <w:r>
        <w:rPr>
          <w:sz w:val="28"/>
          <w:szCs w:val="28"/>
        </w:rPr>
        <w:t> 7</w:t>
      </w:r>
      <w:r w:rsidR="00F467E3">
        <w:rPr>
          <w:sz w:val="28"/>
          <w:szCs w:val="28"/>
        </w:rPr>
        <w:t>11</w:t>
      </w:r>
      <w:r>
        <w:rPr>
          <w:sz w:val="28"/>
          <w:szCs w:val="28"/>
        </w:rPr>
        <w:t>,</w:t>
      </w:r>
      <w:r w:rsidR="00F467E3">
        <w:rPr>
          <w:sz w:val="28"/>
          <w:szCs w:val="28"/>
        </w:rPr>
        <w:t>1</w:t>
      </w:r>
      <w:r>
        <w:rPr>
          <w:sz w:val="28"/>
          <w:szCs w:val="28"/>
        </w:rPr>
        <w:t xml:space="preserve"> тыс. рублей, на 2026 год – 1 786 670,3 тыс. руб., на 2027 год – 1 888 189,8 тыс. руб. Расходы, осуществляемые за счет средств областного бюджета на 2025 год, планируются в сумме 1 326 612,9 тыс. рублей, на 2026 год –   1 344 946,6 тыс. руб. и на 2027 год – 1 436 158,0 тыс. руб.</w:t>
      </w:r>
    </w:p>
    <w:p w:rsidR="0096264E" w:rsidRDefault="00A0122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общее образование приходится наибольшая доля расходов местного бюджета: 2025г. – 1 412 840,1 тыс. руб., 2026г. – 1 199 164,8 тыс. руб., 2027г. –      1 256 996,6 тыс. руб., в т. ч. за счет средств областного бюджета 2025 год –                        1 012 577,0 тыс. руб., 2026 год – 1 004 505,2 тыс. руб. и на 2027 год – 1 066 971,9 тыс. руб., в т. ч. по программам:</w:t>
      </w:r>
    </w:p>
    <w:p w:rsidR="0096264E" w:rsidRDefault="00A01228">
      <w:pPr>
        <w:numPr>
          <w:ilvl w:val="0"/>
          <w:numId w:val="5"/>
        </w:numPr>
        <w:ind w:left="142" w:firstLine="862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основных общеобразовательных программ на 2025 год – 650 162,3 тыс. руб., на 2026 год – 706 709,4 тыс. руб., на 2027 год – 754 717,6 тыс. руб.;</w:t>
      </w:r>
    </w:p>
    <w:p w:rsidR="0096264E" w:rsidRDefault="00A01228">
      <w:pPr>
        <w:numPr>
          <w:ilvl w:val="0"/>
          <w:numId w:val="5"/>
        </w:numPr>
        <w:ind w:left="142" w:firstLine="86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Соц. обеспечение детей-сирот и детей, оставшихся без попечения родителей, лиц из числа детей-сирот и детей оставшихся без попечения родителей, обучающихся в государственных образовательных организациях - на 2025 год – 130 237,4 тыс. руб., на 2026 год – 141 375,6 тыс. руб. и на 2027 год – 149 847,8 тыс. руб.;</w:t>
      </w:r>
    </w:p>
    <w:p w:rsidR="0096264E" w:rsidRDefault="00A01228">
      <w:pPr>
        <w:numPr>
          <w:ilvl w:val="0"/>
          <w:numId w:val="5"/>
        </w:numPr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Организации получения образования обучающимися с ограниченными возможностями здоровья в отдельных общеобразовательных организациях, осуществляющих образовательную деятельность по адаптированным основным общеобразовательным программам, для глухих, слабослышащих, позднооглохших, слепых, слабовидящих, с тяжелыми нарушениями речи, с нарушениями опорно-двигательного аппарата, с задержкой психического развития, с умственной отсталостью, с расстройствами аутистического спектра, со сложными дефектами и других обучающихся с ограниченными возможностями здоровья - на 2025 год – 90 326,1 тыс. руб., на 2026 год – 93 687,8 тыс. руб. и на 2027 год –     99 312,4 тыс. руб.;</w:t>
      </w:r>
    </w:p>
    <w:p w:rsidR="0096264E" w:rsidRDefault="00A01228">
      <w:pPr>
        <w:numPr>
          <w:ilvl w:val="0"/>
          <w:numId w:val="5"/>
        </w:numPr>
        <w:ind w:left="0" w:firstLine="1004"/>
        <w:jc w:val="both"/>
        <w:rPr>
          <w:sz w:val="28"/>
          <w:szCs w:val="28"/>
        </w:rPr>
      </w:pPr>
      <w:r>
        <w:rPr>
          <w:sz w:val="28"/>
          <w:szCs w:val="28"/>
        </w:rPr>
        <w:t>Субвенции на социальную поддержку отдельных категорий детей, обучающихся в образовательных организациях - на 2025 год – 48 456,5 тыс. руб., на 2026 год – 48 456,4 тыс. руб. и на 2027 год – 48 456,4 тыс. руб.;</w:t>
      </w:r>
    </w:p>
    <w:p w:rsidR="0096264E" w:rsidRDefault="00A01228">
      <w:pPr>
        <w:numPr>
          <w:ilvl w:val="0"/>
          <w:numId w:val="5"/>
        </w:numPr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Субсидия на организацию бесплатного горячего питания обучающихся, получающих начальное общее образование в муниципальных образовательных организациях, ГП "Развитие образования, создание условий для социализации детей и учащейся молодежи в НСО" - на 2025 год – 7 217,7 тыс. руб., на 2026 год – 9 068,1 тыс. руб. и на 2027 год – 9 429,8 тыс. руб.;</w:t>
      </w:r>
    </w:p>
    <w:p w:rsidR="0096264E" w:rsidRDefault="00A01228">
      <w:pPr>
        <w:numPr>
          <w:ilvl w:val="0"/>
          <w:numId w:val="5"/>
        </w:numPr>
        <w:ind w:left="0" w:firstLine="99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Ресурсное обеспечение модернизации образования</w:t>
      </w:r>
      <w:r>
        <w:rPr>
          <w:sz w:val="28"/>
          <w:szCs w:val="28"/>
        </w:rPr>
        <w:t xml:space="preserve"> – на 2025 год –     82 056,8 тыс. руб., на 2026 год – 0,0 тыс. руб. и на 2027 год – 0,0 тыс. руб.;</w:t>
      </w:r>
    </w:p>
    <w:p w:rsidR="0096264E" w:rsidRDefault="00A01228">
      <w:pPr>
        <w:numPr>
          <w:ilvl w:val="0"/>
          <w:numId w:val="5"/>
        </w:numPr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питанием на льготных условиях детей военнослужащих, обучающихся по программам основного общего образования и среднего общего образования в государственных и муниципальных образовательных организациях - на 2025 год – 694,6 тыс. руб., на 2026 год – 0,0 тыс. руб. и на 2027 год – 0,0 тыс. руб.;</w:t>
      </w:r>
    </w:p>
    <w:p w:rsidR="0096264E" w:rsidRDefault="00A01228">
      <w:pPr>
        <w:numPr>
          <w:ilvl w:val="0"/>
          <w:numId w:val="5"/>
        </w:numPr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 - на 2025 год – 386,8 тыс. руб., на 2026 год – 2 169,0 тыс. руб. и на 2027 год – 2 169,0 тыс. руб.;</w:t>
      </w:r>
    </w:p>
    <w:p w:rsidR="0096264E" w:rsidRDefault="00A01228">
      <w:pPr>
        <w:numPr>
          <w:ilvl w:val="0"/>
          <w:numId w:val="5"/>
        </w:numPr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Ежемесячное денежное вознаграждение за классное руководство педагогическим работникам муниципальных общеобразовательных организаций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 - на 2025 год – 3 038,9 тыс. руб., на 2026 год – 3 038,9 тыс. руб. и на 2027 год – 3 038,9 тыс. руб.</w:t>
      </w:r>
    </w:p>
    <w:p w:rsidR="0096264E" w:rsidRDefault="00A0122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счет собственных средств бюджета и субсидии на обеспечение сбалансированности местных бюджетов на оплату труда и содержание </w:t>
      </w:r>
      <w:r>
        <w:rPr>
          <w:sz w:val="28"/>
          <w:szCs w:val="28"/>
        </w:rPr>
        <w:lastRenderedPageBreak/>
        <w:t>учреждений образования запланировано в 2025 году 3</w:t>
      </w:r>
      <w:r w:rsidR="00065F2F">
        <w:rPr>
          <w:sz w:val="28"/>
          <w:szCs w:val="28"/>
        </w:rPr>
        <w:t>84</w:t>
      </w:r>
      <w:r>
        <w:rPr>
          <w:sz w:val="28"/>
          <w:szCs w:val="28"/>
        </w:rPr>
        <w:t xml:space="preserve"> </w:t>
      </w:r>
      <w:r w:rsidR="00065F2F">
        <w:rPr>
          <w:sz w:val="28"/>
          <w:szCs w:val="28"/>
        </w:rPr>
        <w:t>889</w:t>
      </w:r>
      <w:r>
        <w:rPr>
          <w:sz w:val="28"/>
          <w:szCs w:val="28"/>
        </w:rPr>
        <w:t>,</w:t>
      </w:r>
      <w:r w:rsidR="00065F2F">
        <w:rPr>
          <w:sz w:val="28"/>
          <w:szCs w:val="28"/>
        </w:rPr>
        <w:t>6</w:t>
      </w:r>
      <w:r>
        <w:rPr>
          <w:sz w:val="28"/>
          <w:szCs w:val="28"/>
        </w:rPr>
        <w:t xml:space="preserve"> тыс. рублей, на 2026 год – 194 659,6 тыс. руб. и на 2027 год – 190 024,7 тыс. руб., в том числе плата за питание детей в образовательных учреждениях, оказание платных услуг населению района составляет на 2025 год 13 298,5 тыс. руб., на 2026 год –  13 298,5 тыс. руб. и на 2027 год – 13 298,5 тыс. руб.</w:t>
      </w:r>
    </w:p>
    <w:p w:rsidR="0096264E" w:rsidRDefault="00A0122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дошкольное образование в проекте бюджета Черепановского района на 2025 год запланировано 490 174,2 тыс. руб., на 2026 год – 370 067,6 тыс. руб., на 2027 – 403 755,4 тыс. руб., в том числе за счет областных средств в 2025 году – 295 703,1 тыс. руб., в 2026 году – 322 108,6 тыс. руб., в 2027 году – 350 853,3 тыс. руб.:</w:t>
      </w:r>
    </w:p>
    <w:p w:rsidR="0096264E" w:rsidRDefault="00A01228">
      <w:pPr>
        <w:numPr>
          <w:ilvl w:val="0"/>
          <w:numId w:val="5"/>
        </w:numPr>
        <w:ind w:left="0" w:firstLine="1004"/>
        <w:jc w:val="both"/>
        <w:rPr>
          <w:sz w:val="28"/>
          <w:szCs w:val="28"/>
        </w:rPr>
      </w:pPr>
      <w:r>
        <w:rPr>
          <w:sz w:val="28"/>
          <w:szCs w:val="28"/>
        </w:rPr>
        <w:t>Субвенция на реализацию общеобразовательных программ в дошкольных учреждениях в 2025 году – 295 703,1 тыс. руб., в 2026 году – 322 108,6 тыс. руб., в 2027 году – 350 853,3 тыс. руб.;</w:t>
      </w:r>
    </w:p>
    <w:p w:rsidR="0096264E" w:rsidRDefault="00A0122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 счет собственных средств бюджета и субсидии на обеспечение сбалансированности местных бюджетов на оплату труда и содержание учреждений дошкольного образования запланировано в 2025 году 194 471,1 тыс. рублей, на 2026 год – 47 959,0 тыс. руб. и на 2027 год – 52 902,1 тыс. руб., в том числе плата за питание детей в образовательных учреждениях, оказание платных услуг населению района составляет на 2025 год 27 797,1 тыс. руб., на 2026 год – 27 797,1 тыс. руб., на 2027 год – 27 797,1 тыс. руб.</w:t>
      </w:r>
    </w:p>
    <w:p w:rsidR="0096264E" w:rsidRDefault="00A0122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бюджетных ассигнований за счет собственных средств по </w:t>
      </w:r>
      <w:r>
        <w:rPr>
          <w:b/>
          <w:sz w:val="28"/>
          <w:szCs w:val="28"/>
        </w:rPr>
        <w:t>подразделу 0703</w:t>
      </w:r>
      <w:r>
        <w:rPr>
          <w:sz w:val="28"/>
          <w:szCs w:val="28"/>
        </w:rPr>
        <w:t xml:space="preserve"> «Дополнительное образование детей» на 2025 год составляет 269 311,1 тыс. руб., на 2026 год – 160 000,0 тыс. руб. и на 2027 год – 170 000,0 тыс. руб., расходы запланированы на содержание учреждений и оплату труда.</w:t>
      </w:r>
    </w:p>
    <w:p w:rsidR="0096264E" w:rsidRDefault="00A0122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>
        <w:rPr>
          <w:b/>
          <w:sz w:val="28"/>
          <w:szCs w:val="28"/>
        </w:rPr>
        <w:t xml:space="preserve">подразделу 0707 «Молодежная политика» </w:t>
      </w:r>
      <w:r>
        <w:rPr>
          <w:sz w:val="28"/>
          <w:szCs w:val="28"/>
        </w:rPr>
        <w:t>общий объем бюджетных ассигнований составляет на 2025 год 870,0 тыс. руб., на 2026 год – 0,0 тыс. руб., на 2027 год – 0,0 тыс. руб.:</w:t>
      </w:r>
    </w:p>
    <w:p w:rsidR="0096264E" w:rsidRDefault="00A01228">
      <w:pPr>
        <w:numPr>
          <w:ilvl w:val="0"/>
          <w:numId w:val="5"/>
        </w:numPr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муниципальную программу "Молодежь Черепановского района", подпрограмму "Формирование условий для успешного развития потенциала молодежи и ее эффективной самореализации" на 2025 год – 770,6 тыс. руб., на 2026 год – 0,0 тыс. руб., на 2027 год – 0,0 тыс. руб.; </w:t>
      </w:r>
    </w:p>
    <w:p w:rsidR="0096264E" w:rsidRDefault="00A01228">
      <w:pPr>
        <w:numPr>
          <w:ilvl w:val="0"/>
          <w:numId w:val="5"/>
        </w:numPr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на муниципальную программу "Укрепление общественного здоровья населения Черепановского района" на 2025 год – 20,0 тыс. руб., на 2026 год – 0,0 тыс. руб. и на 2027 год – 0,0 тыс. руб.;</w:t>
      </w:r>
    </w:p>
    <w:p w:rsidR="0096264E" w:rsidRDefault="00A01228">
      <w:pPr>
        <w:numPr>
          <w:ilvl w:val="0"/>
          <w:numId w:val="5"/>
        </w:numPr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на муниципальную программу «Противодействия незаконному обороту наркотиков Черепановского района Новосибирской области» на 2025 год – 30,0 тыс. руб., на 2026 год – 0,0 тыс. руб. и на 2027 год – 0,0 тыс. руб.</w:t>
      </w:r>
    </w:p>
    <w:p w:rsidR="0096264E" w:rsidRDefault="0096264E">
      <w:pPr>
        <w:jc w:val="both"/>
        <w:rPr>
          <w:sz w:val="28"/>
          <w:szCs w:val="28"/>
        </w:rPr>
      </w:pPr>
    </w:p>
    <w:p w:rsidR="0096264E" w:rsidRDefault="00A0122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подразделу 0705 «Профессиональная подготовка, переподготовка и повышение квалификации» </w:t>
      </w:r>
      <w:r>
        <w:rPr>
          <w:sz w:val="28"/>
          <w:szCs w:val="28"/>
        </w:rPr>
        <w:t>общий объем бюджетных ассигнований составляет на 2025 год – 2 008,5 тыс. руб., на 2026 год – 45,0 тыс. руб., на 2027 год – 45,0 тыс. руб.</w:t>
      </w:r>
    </w:p>
    <w:p w:rsidR="0096264E" w:rsidRDefault="0096264E">
      <w:pPr>
        <w:jc w:val="center"/>
        <w:rPr>
          <w:b/>
          <w:sz w:val="28"/>
          <w:szCs w:val="28"/>
        </w:rPr>
      </w:pPr>
    </w:p>
    <w:p w:rsidR="0096264E" w:rsidRDefault="00A01228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 подразделу 0709 «Другие вопросы в области образования» </w:t>
      </w:r>
      <w:r>
        <w:rPr>
          <w:sz w:val="28"/>
          <w:szCs w:val="28"/>
        </w:rPr>
        <w:t xml:space="preserve">общий объем бюджетных ассигнований составляет на 2025 год - 93 375,2 тыс. руб., на </w:t>
      </w:r>
      <w:r>
        <w:rPr>
          <w:sz w:val="28"/>
          <w:szCs w:val="28"/>
        </w:rPr>
        <w:lastRenderedPageBreak/>
        <w:t>2026 год – 57 392,8 тыс. руб., на 2027 год – 57 392,8 тыс. руб., в том числе за счет областных средств в 2025 году – 18 332,8 тыс. руб., в 2026 году – 18 332,8 тыс. руб., в 2027 году –18 332,8 тыс. руб.:</w:t>
      </w:r>
    </w:p>
    <w:p w:rsidR="0096264E" w:rsidRDefault="00A01228">
      <w:pPr>
        <w:numPr>
          <w:ilvl w:val="0"/>
          <w:numId w:val="5"/>
        </w:numPr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иные МБТ на обеспечение проезда детей к месту отдыха и обратно, в том числе компенсация расходов на проезд - на 2025 год – 31,4 тыс. руб., на 2026 год – 31,4 тыс. руб. и на 2027 год – 31,4 тыс. руб.;</w:t>
      </w:r>
    </w:p>
    <w:p w:rsidR="0096264E" w:rsidRDefault="00A01228">
      <w:pPr>
        <w:numPr>
          <w:ilvl w:val="0"/>
          <w:numId w:val="5"/>
        </w:numPr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 оздоровлению детей государственной программы Новосибирской области "Развитие системы социальной поддержки населения и улучшение социального положения семей с детьми в Новосибирской области" и непрограммных направлений на 2025 год – 18 301,4 тыс. руб., на 2026 год – 18 301,4 тыс. руб. и на 2027 год – 18 301,4 тыс. руб.;</w:t>
      </w:r>
    </w:p>
    <w:p w:rsidR="0096264E" w:rsidRDefault="00A0122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Помимо средств областного бюджета в местном бюджете запланировано софинансирование по субсидии на реализация мероприятий по оздоровлению детей государственной программы Новосибирской области "Развитие системы социальной поддержки населения и улучшение социального положения семей с детьми в Новосибирской области" и непрограммных направлений на 2025 год – 1 500,0 тыс. руб., на 2026 год – 0,0 тыс. руб. и на 2027 год – 0,0 тыс. руб., на содержание учреждений и оплату труда (МКУ "Информационно-методический центр развития образования" Черепановского района, МУ "Центр материально-технического обеспечения Черепановского района", МКУ "Гарант-Авто") на 2025 год 58 783,5 тыс. руб., на 2025 год – 21 133,8 тыс. руб., на 2026 год – 21 174,4 тыс. руб.</w:t>
      </w:r>
    </w:p>
    <w:p w:rsidR="0096264E" w:rsidRDefault="0096264E">
      <w:pPr>
        <w:ind w:firstLine="851"/>
        <w:jc w:val="both"/>
        <w:rPr>
          <w:sz w:val="28"/>
          <w:szCs w:val="28"/>
        </w:rPr>
      </w:pPr>
    </w:p>
    <w:p w:rsidR="0096264E" w:rsidRDefault="00A01228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Культура и кинематография – 0800</w:t>
      </w:r>
    </w:p>
    <w:p w:rsidR="0096264E" w:rsidRDefault="0096264E">
      <w:pPr>
        <w:ind w:firstLine="720"/>
        <w:jc w:val="center"/>
        <w:rPr>
          <w:sz w:val="28"/>
          <w:szCs w:val="28"/>
        </w:rPr>
      </w:pPr>
    </w:p>
    <w:p w:rsidR="0096264E" w:rsidRDefault="00A0122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Общие объемы бюджетных ассигнований на 2025 год, по разделу 0800 составляют 222 696,1 тыс. рублей, на 2026 год – 88 678,1 тыс. руб., на 2027 год – 94 692,4 тыс. руб. </w:t>
      </w:r>
    </w:p>
    <w:p w:rsidR="0096264E" w:rsidRDefault="00A0122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Расходы, осуществляемые за счет средств областного бюджета на 2025 год, планируются в сумме 500,6 тыс. рублей, на 2026 год – 614,1 тыс. руб. и на 2027 год – 614,1 тыс. руб. в т. ч. по программам:</w:t>
      </w:r>
    </w:p>
    <w:p w:rsidR="0096264E" w:rsidRDefault="00A01228">
      <w:pPr>
        <w:numPr>
          <w:ilvl w:val="0"/>
          <w:numId w:val="4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Субсидия на реализацию мероприятий по комплектованию библиотечных фондов муниципальных общедоступных библиотек Новосибирской области на 2025 год – 382,4 тыс. руб., на 2026 год – 467,6 тыс. руб. и на 2027 год – 467,6 тыс. руб.;</w:t>
      </w:r>
    </w:p>
    <w:p w:rsidR="0096264E" w:rsidRDefault="00A01228">
      <w:pPr>
        <w:numPr>
          <w:ilvl w:val="0"/>
          <w:numId w:val="4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 обеспечению развития и укрепления материально-технической базы домов культуры в населенных пунктах с числом жителей до 50 тысяч человек государственной программы Новосибирской области "Культура Новосибирской области" на 2025 год – 118,2 тыс. руб., на 2026 год – 146,5 тыс. руб. и на 2027 год – 146,5 тыс. руб.;</w:t>
      </w:r>
    </w:p>
    <w:p w:rsidR="0096264E" w:rsidRDefault="00A012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счет собственных средств бюджета и субсидии на обеспечение сбалансированности местных бюджетов на оплату труда и содержание учреждений в местном бюджете запланировано:</w:t>
      </w:r>
    </w:p>
    <w:p w:rsidR="0096264E" w:rsidRDefault="00A01228">
      <w:pPr>
        <w:numPr>
          <w:ilvl w:val="0"/>
          <w:numId w:val="4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софинансирование субсидии на реализацию мероприятий по комплектованию библиотечных фондов муниципальных общедоступных библиотек Новосибирской области на 2025 год – 6,6 тыс. руб., на 2026 год – 0,0 тыс. руб. и на 2027 год – 0,0 тыс. руб.;</w:t>
      </w:r>
    </w:p>
    <w:p w:rsidR="0096264E" w:rsidRDefault="00A01228">
      <w:pPr>
        <w:numPr>
          <w:ilvl w:val="0"/>
          <w:numId w:val="4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софинансирование субсидии на реализацию мероприятий по обеспечению развития и укрепления материально-технической базы домов культуры в населенных пунктах с числом жителей до 50 тысяч человек государственной программы Новосибирской области "Культура Новосибирской области" на 2025 год – 2,0 тыс. руб., на 2026 год – 0,0 тыс. руб. и на 2027 год – 0,0 тыс. руб.;</w:t>
      </w:r>
    </w:p>
    <w:p w:rsidR="0096264E" w:rsidRDefault="00A01228">
      <w:pPr>
        <w:numPr>
          <w:ilvl w:val="0"/>
          <w:numId w:val="4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оказание платных услуг населению района составляет на 2025 год 127,0 тыс. руб., на 2026 год – 127,0 тыс. руб., на 2027 год – 127,0 тыс. руб.;</w:t>
      </w:r>
    </w:p>
    <w:p w:rsidR="0096264E" w:rsidRDefault="00A01228">
      <w:pPr>
        <w:numPr>
          <w:ilvl w:val="0"/>
          <w:numId w:val="4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содержание учреждений и оплату труда на 2025 год 222 068,5 тыс. руб., на 2026 год – 87 937,0 тыс. руб., на 2026 год – 93 951,3 тыс. руб.</w:t>
      </w:r>
    </w:p>
    <w:p w:rsidR="0096264E" w:rsidRDefault="0096264E">
      <w:pPr>
        <w:ind w:firstLine="720"/>
        <w:jc w:val="center"/>
        <w:rPr>
          <w:b/>
          <w:sz w:val="28"/>
          <w:szCs w:val="28"/>
        </w:rPr>
      </w:pPr>
    </w:p>
    <w:p w:rsidR="0096264E" w:rsidRDefault="00A01228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Социальная политика – 1000</w:t>
      </w:r>
    </w:p>
    <w:p w:rsidR="0096264E" w:rsidRDefault="0096264E">
      <w:pPr>
        <w:ind w:firstLine="720"/>
        <w:jc w:val="center"/>
        <w:rPr>
          <w:sz w:val="28"/>
          <w:szCs w:val="28"/>
        </w:rPr>
      </w:pPr>
    </w:p>
    <w:p w:rsidR="0096264E" w:rsidRDefault="00A0122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Общие объемы бюджетных ассигнований на 2025 год, по разделу составляют 234 409,3 тыс. рублей, на 2026 год – 251 497,2 тыс. руб., на 2027 год – 266 176,1 тыс. руб. </w:t>
      </w:r>
    </w:p>
    <w:p w:rsidR="0096264E" w:rsidRDefault="00A0122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Расходы, осуществляемые за счет средств областного бюджета на 2025 год, планируются в сумме 229 571,9 тыс. рублей, на 2026 год – 251 421,6 тыс. руб. и на 2027 год – 266 100,5 тыс. руб. в т. ч. по программам:</w:t>
      </w:r>
    </w:p>
    <w:p w:rsidR="0096264E" w:rsidRDefault="00A01228">
      <w:pPr>
        <w:spacing w:before="1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отдельных гос. полномочий НСО по обеспечению соц. обслуживания отдельных категорий граждан на 2025 год, планируются в сумме 103 916,0 тыс. рублей, на 2026 год – 112 224,5 тыс. руб. и на 2027 год – 121 736,3 тыс. руб.</w:t>
      </w:r>
    </w:p>
    <w:p w:rsidR="0096264E" w:rsidRDefault="00A0122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выплаты приемной семье на содержание подопечных детей на 2025 год, планируются в сумме 20 194,8 тыс. рублей, на 2026 год – 21 001,4 тыс. руб. и на 2027 год – 21 001,4 тыс. руб.</w:t>
      </w:r>
    </w:p>
    <w:p w:rsidR="0096264E" w:rsidRDefault="00A01228">
      <w:pPr>
        <w:spacing w:before="1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выплаты семьям опекунов на содержание подопечных детей на 2025 год, планируются в сумме 27 252,3 тыс. рублей, на 2026 год – 32 898,5 тыс. руб. и на 2027 год – 30 882,0 тыс. руб.</w:t>
      </w:r>
    </w:p>
    <w:p w:rsidR="0096264E" w:rsidRDefault="00A01228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- выплата вознаграждения приемным родителям на 2025 год, планируются в сумме 34 154,8 тыс. рублей, на 2026 год – 38 954,7 тыс. руб. и на 2027 год – 41 907,1 тыс. руб.</w:t>
      </w:r>
    </w:p>
    <w:p w:rsidR="0096264E" w:rsidRDefault="00A01228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Иные МБТ на реализацию мероприятий по обеспечению жильем молодых семей в рамках государственной программы "Обеспечение жильем молодых семей в Новосибирской области" на 2025 год, планируются в сумме 874,9 тыс. рублей, на 2026 год – 874,9 тыс. руб. и на 2027 год – 874,9 тыс. руб. </w:t>
      </w:r>
    </w:p>
    <w:p w:rsidR="0096264E" w:rsidRDefault="00A01228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Предоставление благоустроенных жилых помещений специализированного жилищного фонда детям-сиротам и детям, оставшимся без попечения родителей, лицам из их числа по договорам найма специализированных жилых помещений </w:t>
      </w:r>
      <w:r>
        <w:rPr>
          <w:sz w:val="28"/>
          <w:szCs w:val="28"/>
        </w:rPr>
        <w:lastRenderedPageBreak/>
        <w:t>на 2025 год, планируются в сумме 43 179,1 тыс. рублей, на 2026 год – 45 467,6 тыс. руб. и на 2027 год – 47 513,6 тыс. руб.</w:t>
      </w:r>
    </w:p>
    <w:p w:rsidR="0096264E" w:rsidRDefault="00A01228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 на 2025 год, планируются в сумме 0,0 тыс. рублей, на 2026 год – 0, тыс. руб. и на 2027 год – 2 185,2 тыс. руб.</w:t>
      </w:r>
    </w:p>
    <w:p w:rsidR="0096264E" w:rsidRDefault="00A0122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 счет собственных средств бюджета запланировано в 2025 году 4 837,4 тыс. рублей, на 2026 год – 75,6 тыс. руб. и на 2027 год – 75,6 тыс. руб., в том числе:</w:t>
      </w:r>
    </w:p>
    <w:p w:rsidR="0096264E" w:rsidRDefault="00A01228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софинансирование по программе:</w:t>
      </w:r>
    </w:p>
    <w:p w:rsidR="0096264E" w:rsidRDefault="00A0122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ГП "Обеспечение жильем молодых семей в НСО" на 2025 год предусмотрено 80,0 тыс. руб., 2026 год – 75,6 тыс. руб. и 2027 год - 75,6 тыс. руб.;</w:t>
      </w:r>
    </w:p>
    <w:p w:rsidR="0096264E" w:rsidRDefault="00A01228">
      <w:pPr>
        <w:numPr>
          <w:ilvl w:val="0"/>
          <w:numId w:val="4"/>
        </w:numPr>
        <w:ind w:left="0" w:firstLine="1149"/>
        <w:jc w:val="both"/>
        <w:rPr>
          <w:sz w:val="28"/>
          <w:szCs w:val="28"/>
        </w:rPr>
      </w:pPr>
      <w:r>
        <w:rPr>
          <w:sz w:val="28"/>
          <w:szCs w:val="28"/>
        </w:rPr>
        <w:t>доплата к пенсиям муниципальным служащим в проекте бюджета на 2025 год предусмотрена в сумме 4 390,0 тыс. руб., 2026 год – 0,0 тыс. руб. и 2027 год 0,0 тыс. руб.;</w:t>
      </w:r>
    </w:p>
    <w:p w:rsidR="0096264E" w:rsidRDefault="00A01228">
      <w:pPr>
        <w:numPr>
          <w:ilvl w:val="0"/>
          <w:numId w:val="4"/>
        </w:numPr>
        <w:ind w:left="0" w:firstLine="1149"/>
        <w:jc w:val="both"/>
        <w:rPr>
          <w:sz w:val="28"/>
          <w:szCs w:val="28"/>
        </w:rPr>
      </w:pPr>
      <w:r>
        <w:rPr>
          <w:sz w:val="28"/>
          <w:szCs w:val="28"/>
        </w:rPr>
        <w:t>заработная плата специалиста по социальной работе в проекте бюджета на 2025 год предусмотрена в сумме 367,4 тыс. руб., 2026 год – 0,0 тыс. руб. и 2027 год 0,0 тыс. руб.</w:t>
      </w:r>
    </w:p>
    <w:p w:rsidR="0096264E" w:rsidRDefault="00A012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Физическая культура и спорт – 1100</w:t>
      </w:r>
    </w:p>
    <w:p w:rsidR="0096264E" w:rsidRDefault="0096264E">
      <w:pPr>
        <w:jc w:val="center"/>
        <w:rPr>
          <w:sz w:val="28"/>
          <w:szCs w:val="28"/>
        </w:rPr>
      </w:pPr>
    </w:p>
    <w:p w:rsidR="0096264E" w:rsidRDefault="00A0122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Общие объемы бюджетных ассигнований в 2025 году составят 2 300,0 тыс. руб., в 2026 году 0,0 тыс. руб., в 2027 году – 3 676,1тыс. руб., в том числе:</w:t>
      </w:r>
    </w:p>
    <w:p w:rsidR="0096264E" w:rsidRDefault="00A0122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Расходы, осуществляемые за счет средств областного бюджета на 2025 год, планируются в сумме 0,0 тыс. рублей, на 2026 год – 0,0 тыс. руб. и на 2027 год – 3 676,1 тыс. руб. в т. ч. по программе:</w:t>
      </w:r>
    </w:p>
    <w:p w:rsidR="0096264E" w:rsidRDefault="00A01228">
      <w:pPr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- закупка и монтаж оборудования для создания "умных" спортивных площадок (плоскостное спортивное сооружение) на 2025 год, планируются в сумме 0,0 тыс. рублей, на 2026 год – 0,0 тыс. руб. и на 2027 год – 3 676,1 тыс. руб.</w:t>
      </w:r>
    </w:p>
    <w:p w:rsidR="0096264E" w:rsidRDefault="00A0122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 счет собственных средств бюджета запланировано в 2025 году 2 300,0 тыс. рублей, на 2026 год – 0,0 тыс. руб. и на 2026 год –0,0 тыс. руб., в том числе:</w:t>
      </w:r>
    </w:p>
    <w:p w:rsidR="0096264E" w:rsidRDefault="00A012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реализация мероприятий Муниципальной программы "Развитие физической культуры и спорта на территории Черепановского района на 2021-2030 годы" по созданию условий для занятий физической культурой и спортом населения и повышения уровня мастерства спортсменов района на 2025 год – 2 300,0 тыс. руб., на 2026 год – 0,0 тыс. руб., на 2027 год – 0,0 тыс. руб.;</w:t>
      </w:r>
    </w:p>
    <w:p w:rsidR="0096264E" w:rsidRDefault="0096264E">
      <w:pPr>
        <w:contextualSpacing/>
        <w:jc w:val="center"/>
        <w:rPr>
          <w:b/>
          <w:sz w:val="28"/>
          <w:szCs w:val="28"/>
        </w:rPr>
      </w:pPr>
    </w:p>
    <w:p w:rsidR="0096264E" w:rsidRDefault="00A01228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Межбюджетные трансферты бюджетам муниципальных образований общего характера – 1400</w:t>
      </w:r>
    </w:p>
    <w:p w:rsidR="0096264E" w:rsidRDefault="0096264E">
      <w:pPr>
        <w:contextualSpacing/>
        <w:jc w:val="center"/>
        <w:rPr>
          <w:sz w:val="28"/>
          <w:szCs w:val="28"/>
        </w:rPr>
      </w:pPr>
    </w:p>
    <w:p w:rsidR="0096264E" w:rsidRDefault="00A0122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данному разделу в бюджете запланированы следующие расходы:</w:t>
      </w:r>
    </w:p>
    <w:p w:rsidR="0096264E" w:rsidRDefault="00A01228">
      <w:pPr>
        <w:jc w:val="both"/>
        <w:rPr>
          <w:sz w:val="28"/>
          <w:szCs w:val="28"/>
        </w:rPr>
      </w:pPr>
      <w:r>
        <w:rPr>
          <w:rFonts w:ascii="Calibri" w:hAnsi="Calibri"/>
          <w:bCs/>
          <w:sz w:val="28"/>
          <w:szCs w:val="28"/>
        </w:rPr>
        <w:t xml:space="preserve">- </w:t>
      </w:r>
      <w:r>
        <w:rPr>
          <w:sz w:val="28"/>
          <w:szCs w:val="28"/>
        </w:rPr>
        <w:t>субвенция на осуществление отдельных государственных полномочий Новосибирской области по расчету и предоставлению дотаций бюджетам поселений на 2025 - 2027 годы в т. ч.:</w:t>
      </w:r>
    </w:p>
    <w:p w:rsidR="0096264E" w:rsidRDefault="00A01228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- 2025 год – 233 902,8 тыс. руб.;</w:t>
      </w:r>
    </w:p>
    <w:p w:rsidR="0096264E" w:rsidRDefault="00A01228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-2026 год – 162 051,6 тыс. руб.;</w:t>
      </w:r>
    </w:p>
    <w:p w:rsidR="0096264E" w:rsidRDefault="00A01228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- 2027 год – 174 636,7 тыс. рублей.</w:t>
      </w:r>
    </w:p>
    <w:p w:rsidR="0096264E" w:rsidRDefault="00A01228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прочие межбюджетные трансферты общего характера на 2025 год в сумме 68 187,8 тыс. руб., на 2026 год – 0,0 тыс. руб., на 2027 год – 0,0 тыс. руб.</w:t>
      </w:r>
    </w:p>
    <w:p w:rsidR="0096264E" w:rsidRDefault="00A012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Расчет дотации на выравнивание бюджетной обеспеченности поселений, входящих в состав Черепановского района, за счет средств областного бюджета, произведен по методике распределения дотаций на выравнивание бюджетной обеспеченности.</w:t>
      </w:r>
    </w:p>
    <w:p w:rsidR="0096264E" w:rsidRDefault="006A7D86">
      <w:pPr>
        <w:spacing w:before="24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 w:rsidRPr="006A7D86">
        <w:rPr>
          <w:b/>
          <w:sz w:val="28"/>
          <w:szCs w:val="28"/>
        </w:rPr>
        <w:t xml:space="preserve">.  </w:t>
      </w:r>
      <w:r w:rsidR="00A01228">
        <w:rPr>
          <w:b/>
          <w:sz w:val="28"/>
          <w:szCs w:val="28"/>
        </w:rPr>
        <w:t>Источники финансирования дефицита бюджета</w:t>
      </w:r>
    </w:p>
    <w:p w:rsidR="0096264E" w:rsidRDefault="00A01228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202</w:t>
      </w:r>
      <w:r w:rsidRPr="00B31B0E">
        <w:rPr>
          <w:sz w:val="28"/>
          <w:szCs w:val="28"/>
        </w:rPr>
        <w:t>5</w:t>
      </w:r>
      <w:r>
        <w:rPr>
          <w:sz w:val="28"/>
          <w:szCs w:val="28"/>
          <w:lang w:eastAsia="en-US"/>
        </w:rPr>
        <w:t>-202</w:t>
      </w:r>
      <w:r w:rsidRPr="00B31B0E">
        <w:rPr>
          <w:sz w:val="28"/>
          <w:szCs w:val="28"/>
        </w:rPr>
        <w:t>7</w:t>
      </w:r>
      <w:r>
        <w:rPr>
          <w:sz w:val="28"/>
          <w:szCs w:val="28"/>
          <w:lang w:eastAsia="en-US"/>
        </w:rPr>
        <w:t xml:space="preserve"> годах привлечение и погашение заимствований не планируется.</w:t>
      </w:r>
    </w:p>
    <w:p w:rsidR="0096264E" w:rsidRDefault="00A01228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Программа муниципальных заимствований сформирована исходя из необходимости решения задачи долговой политики по снижению уровня долговой нагрузки на местный бюджет, минимизации расходов на обслуживание муниципального внутреннего долга, а также формирования благоприятной кредитной истории.</w:t>
      </w:r>
    </w:p>
    <w:p w:rsidR="0096264E" w:rsidRDefault="00A01228">
      <w:pPr>
        <w:widowControl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202</w:t>
      </w:r>
      <w:r w:rsidRPr="00B31B0E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году кредитные ресурсы в местный бюджет не привлекались. Ожидаемый объем муниципального долга Черепановского района Новосибирской области по состоянию на 1 января 202</w:t>
      </w:r>
      <w:r w:rsidRPr="00B31B0E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года составит 0 руб. </w:t>
      </w:r>
    </w:p>
    <w:p w:rsidR="0096264E" w:rsidRDefault="00A01228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Верхний предел муниципального долга Черепановского района Новосибирской области на 1 января 202</w:t>
      </w:r>
      <w:r w:rsidRPr="00B31B0E">
        <w:rPr>
          <w:sz w:val="28"/>
          <w:szCs w:val="28"/>
        </w:rPr>
        <w:t>6</w:t>
      </w:r>
      <w:r>
        <w:rPr>
          <w:sz w:val="28"/>
          <w:szCs w:val="28"/>
          <w:lang w:eastAsia="en-US"/>
        </w:rPr>
        <w:t xml:space="preserve"> года определен в объеме 0 руб., на 1 января 202</w:t>
      </w:r>
      <w:r w:rsidRPr="00B31B0E">
        <w:rPr>
          <w:sz w:val="28"/>
          <w:szCs w:val="28"/>
        </w:rPr>
        <w:t>7</w:t>
      </w:r>
      <w:r>
        <w:rPr>
          <w:sz w:val="28"/>
          <w:szCs w:val="28"/>
          <w:lang w:eastAsia="en-US"/>
        </w:rPr>
        <w:t xml:space="preserve"> года – 0 руб., на 1 января 202</w:t>
      </w:r>
      <w:r w:rsidRPr="00B31B0E">
        <w:rPr>
          <w:sz w:val="28"/>
          <w:szCs w:val="28"/>
        </w:rPr>
        <w:t>8</w:t>
      </w:r>
      <w:r>
        <w:rPr>
          <w:sz w:val="28"/>
          <w:szCs w:val="28"/>
          <w:lang w:eastAsia="en-US"/>
        </w:rPr>
        <w:t xml:space="preserve"> года – 0 руб. </w:t>
      </w:r>
    </w:p>
    <w:p w:rsidR="0096264E" w:rsidRDefault="00A01228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Общий объем предоставляемых муниципальных гарантий Черепановского района в очередном финансовом году и плановом периоде установлен в размере 0,0 руб.</w:t>
      </w:r>
    </w:p>
    <w:p w:rsidR="0096264E" w:rsidRDefault="00A01228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соответствии с приложением 13 к проекту бюджета целями предоставления бюджетных кредитов поселениям Черепановского района являются:</w:t>
      </w:r>
    </w:p>
    <w:p w:rsidR="0096264E" w:rsidRDefault="00A01228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 покрытие временных кассовых разрывов, возникающих при исполнении бюджетов поселений;</w:t>
      </w:r>
    </w:p>
    <w:p w:rsidR="0096264E" w:rsidRDefault="00A01228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 частичное покрытие дефицитов бюджетов поселений;</w:t>
      </w:r>
    </w:p>
    <w:p w:rsidR="0096264E" w:rsidRDefault="00A01228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 ликвидация последствий чрезвычайных ситуаций и стихийных бедствий;                                                              </w:t>
      </w:r>
    </w:p>
    <w:p w:rsidR="0096264E" w:rsidRDefault="00A01228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 строительство, реконструкция, капитальный ремонт и ремонт объектов социально-культурной сферы и транспортно-дорожной инфраструктуры; </w:t>
      </w:r>
    </w:p>
    <w:p w:rsidR="0096264E" w:rsidRDefault="00A01228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 иные цели, затрагивающие интересы района.</w:t>
      </w:r>
    </w:p>
    <w:p w:rsidR="0096264E" w:rsidRDefault="00A01228">
      <w:pPr>
        <w:spacing w:before="120"/>
        <w:ind w:firstLine="720"/>
        <w:jc w:val="both"/>
        <w:outlineLvl w:val="4"/>
        <w:rPr>
          <w:sz w:val="28"/>
          <w:szCs w:val="28"/>
        </w:rPr>
      </w:pPr>
      <w:r>
        <w:rPr>
          <w:sz w:val="28"/>
          <w:szCs w:val="28"/>
          <w:lang w:eastAsia="en-US"/>
        </w:rPr>
        <w:t>В 2025-2027 годах предоставление бюджетных кредитов бюджетам поселений не запланировано.</w:t>
      </w:r>
    </w:p>
    <w:p w:rsidR="0096264E" w:rsidRDefault="0096264E">
      <w:pPr>
        <w:ind w:firstLine="720"/>
        <w:jc w:val="both"/>
        <w:outlineLvl w:val="4"/>
        <w:rPr>
          <w:sz w:val="28"/>
          <w:szCs w:val="28"/>
        </w:rPr>
      </w:pPr>
    </w:p>
    <w:p w:rsidR="0096264E" w:rsidRDefault="0096264E">
      <w:pPr>
        <w:ind w:firstLine="720"/>
        <w:jc w:val="both"/>
        <w:outlineLvl w:val="4"/>
        <w:rPr>
          <w:sz w:val="28"/>
          <w:szCs w:val="28"/>
        </w:rPr>
      </w:pPr>
    </w:p>
    <w:p w:rsidR="0096264E" w:rsidRDefault="0096264E">
      <w:pPr>
        <w:ind w:firstLine="720"/>
        <w:jc w:val="both"/>
        <w:outlineLvl w:val="4"/>
        <w:rPr>
          <w:sz w:val="28"/>
          <w:szCs w:val="28"/>
        </w:rPr>
      </w:pPr>
    </w:p>
    <w:p w:rsidR="0096264E" w:rsidRDefault="00A01228">
      <w:pPr>
        <w:jc w:val="both"/>
        <w:outlineLvl w:val="4"/>
        <w:rPr>
          <w:sz w:val="28"/>
          <w:szCs w:val="28"/>
        </w:rPr>
      </w:pPr>
      <w:r>
        <w:rPr>
          <w:sz w:val="28"/>
          <w:szCs w:val="28"/>
        </w:rPr>
        <w:t>Глава Черепановского района</w:t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  <w:t xml:space="preserve">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С. Н. Овсянников</w:t>
      </w:r>
    </w:p>
    <w:p w:rsidR="0096264E" w:rsidRDefault="00A01228">
      <w:pPr>
        <w:jc w:val="both"/>
        <w:outlineLvl w:val="4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96264E">
      <w:footerReference w:type="default" r:id="rId7"/>
      <w:pgSz w:w="11906" w:h="16838"/>
      <w:pgMar w:top="1134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64E" w:rsidRDefault="00A01228">
      <w:r>
        <w:separator/>
      </w:r>
    </w:p>
  </w:endnote>
  <w:endnote w:type="continuationSeparator" w:id="0">
    <w:p w:rsidR="0096264E" w:rsidRDefault="00A01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ヒラギノ角ゴ Pro W3">
    <w:altName w:val="MS Gothic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64E" w:rsidRDefault="00A01228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52391F">
      <w:rPr>
        <w:noProof/>
      </w:rPr>
      <w:t>2</w:t>
    </w:r>
    <w:r>
      <w:fldChar w:fldCharType="end"/>
    </w:r>
  </w:p>
  <w:p w:rsidR="0096264E" w:rsidRDefault="0096264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64E" w:rsidRDefault="00A01228">
      <w:r>
        <w:separator/>
      </w:r>
    </w:p>
  </w:footnote>
  <w:footnote w:type="continuationSeparator" w:id="0">
    <w:p w:rsidR="0096264E" w:rsidRDefault="00A012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655AB"/>
    <w:multiLevelType w:val="hybridMultilevel"/>
    <w:tmpl w:val="9F46C628"/>
    <w:lvl w:ilvl="0" w:tplc="7F54240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F99C73E4">
      <w:start w:val="1"/>
      <w:numFmt w:val="lowerLetter"/>
      <w:lvlText w:val="%2."/>
      <w:lvlJc w:val="left"/>
      <w:pPr>
        <w:ind w:left="1440" w:hanging="360"/>
      </w:pPr>
    </w:lvl>
    <w:lvl w:ilvl="2" w:tplc="878A455E">
      <w:start w:val="1"/>
      <w:numFmt w:val="lowerRoman"/>
      <w:lvlText w:val="%3."/>
      <w:lvlJc w:val="right"/>
      <w:pPr>
        <w:ind w:left="2160" w:hanging="180"/>
      </w:pPr>
    </w:lvl>
    <w:lvl w:ilvl="3" w:tplc="7F5A18B8">
      <w:start w:val="1"/>
      <w:numFmt w:val="decimal"/>
      <w:lvlText w:val="%4."/>
      <w:lvlJc w:val="left"/>
      <w:pPr>
        <w:ind w:left="2880" w:hanging="360"/>
      </w:pPr>
    </w:lvl>
    <w:lvl w:ilvl="4" w:tplc="9EB29114">
      <w:start w:val="1"/>
      <w:numFmt w:val="lowerLetter"/>
      <w:lvlText w:val="%5."/>
      <w:lvlJc w:val="left"/>
      <w:pPr>
        <w:ind w:left="3600" w:hanging="360"/>
      </w:pPr>
    </w:lvl>
    <w:lvl w:ilvl="5" w:tplc="4D74DF32">
      <w:start w:val="1"/>
      <w:numFmt w:val="lowerRoman"/>
      <w:lvlText w:val="%6."/>
      <w:lvlJc w:val="right"/>
      <w:pPr>
        <w:ind w:left="4320" w:hanging="180"/>
      </w:pPr>
    </w:lvl>
    <w:lvl w:ilvl="6" w:tplc="22020B44">
      <w:start w:val="1"/>
      <w:numFmt w:val="decimal"/>
      <w:lvlText w:val="%7."/>
      <w:lvlJc w:val="left"/>
      <w:pPr>
        <w:ind w:left="5040" w:hanging="360"/>
      </w:pPr>
    </w:lvl>
    <w:lvl w:ilvl="7" w:tplc="A2C01CDE">
      <w:start w:val="1"/>
      <w:numFmt w:val="lowerLetter"/>
      <w:lvlText w:val="%8."/>
      <w:lvlJc w:val="left"/>
      <w:pPr>
        <w:ind w:left="5760" w:hanging="360"/>
      </w:pPr>
    </w:lvl>
    <w:lvl w:ilvl="8" w:tplc="B25267A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14E4C"/>
    <w:multiLevelType w:val="hybridMultilevel"/>
    <w:tmpl w:val="EE92FBA0"/>
    <w:lvl w:ilvl="0" w:tplc="AE3CBB36">
      <w:start w:val="1"/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 w:tplc="B31CBF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E1FAB01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24F634E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966C7F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01128168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C06BCD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32CA009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DBF6075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4D2692F"/>
    <w:multiLevelType w:val="hybridMultilevel"/>
    <w:tmpl w:val="555ABE3A"/>
    <w:lvl w:ilvl="0" w:tplc="DC7888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DE054F"/>
    <w:multiLevelType w:val="hybridMultilevel"/>
    <w:tmpl w:val="C8AC2416"/>
    <w:lvl w:ilvl="0" w:tplc="E3B89618">
      <w:start w:val="1"/>
      <w:numFmt w:val="bullet"/>
      <w:lvlText w:val=""/>
      <w:lvlJc w:val="left"/>
      <w:pPr>
        <w:ind w:left="1353" w:hanging="360"/>
      </w:pPr>
      <w:rPr>
        <w:rFonts w:ascii="Symbol" w:hAnsi="Symbol"/>
      </w:rPr>
    </w:lvl>
    <w:lvl w:ilvl="1" w:tplc="B15803BC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/>
      </w:rPr>
    </w:lvl>
    <w:lvl w:ilvl="2" w:tplc="862CB95E">
      <w:start w:val="1"/>
      <w:numFmt w:val="bullet"/>
      <w:lvlText w:val=""/>
      <w:lvlJc w:val="left"/>
      <w:pPr>
        <w:ind w:left="2949" w:hanging="360"/>
      </w:pPr>
      <w:rPr>
        <w:rFonts w:ascii="Wingdings" w:hAnsi="Wingdings"/>
      </w:rPr>
    </w:lvl>
    <w:lvl w:ilvl="3" w:tplc="B966F5EC">
      <w:start w:val="1"/>
      <w:numFmt w:val="bullet"/>
      <w:lvlText w:val=""/>
      <w:lvlJc w:val="left"/>
      <w:pPr>
        <w:ind w:left="3669" w:hanging="360"/>
      </w:pPr>
      <w:rPr>
        <w:rFonts w:ascii="Symbol" w:hAnsi="Symbol"/>
      </w:rPr>
    </w:lvl>
    <w:lvl w:ilvl="4" w:tplc="F7086ED4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/>
      </w:rPr>
    </w:lvl>
    <w:lvl w:ilvl="5" w:tplc="19064CC4">
      <w:start w:val="1"/>
      <w:numFmt w:val="bullet"/>
      <w:lvlText w:val=""/>
      <w:lvlJc w:val="left"/>
      <w:pPr>
        <w:ind w:left="5109" w:hanging="360"/>
      </w:pPr>
      <w:rPr>
        <w:rFonts w:ascii="Wingdings" w:hAnsi="Wingdings"/>
      </w:rPr>
    </w:lvl>
    <w:lvl w:ilvl="6" w:tplc="6022855C">
      <w:start w:val="1"/>
      <w:numFmt w:val="bullet"/>
      <w:lvlText w:val=""/>
      <w:lvlJc w:val="left"/>
      <w:pPr>
        <w:ind w:left="5829" w:hanging="360"/>
      </w:pPr>
      <w:rPr>
        <w:rFonts w:ascii="Symbol" w:hAnsi="Symbol"/>
      </w:rPr>
    </w:lvl>
    <w:lvl w:ilvl="7" w:tplc="8D461E58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/>
      </w:rPr>
    </w:lvl>
    <w:lvl w:ilvl="8" w:tplc="7E249438">
      <w:start w:val="1"/>
      <w:numFmt w:val="bullet"/>
      <w:lvlText w:val=""/>
      <w:lvlJc w:val="left"/>
      <w:pPr>
        <w:ind w:left="7269" w:hanging="360"/>
      </w:pPr>
      <w:rPr>
        <w:rFonts w:ascii="Wingdings" w:hAnsi="Wingdings"/>
      </w:rPr>
    </w:lvl>
  </w:abstractNum>
  <w:abstractNum w:abstractNumId="4" w15:restartNumberingAfterBreak="0">
    <w:nsid w:val="30ED4287"/>
    <w:multiLevelType w:val="hybridMultilevel"/>
    <w:tmpl w:val="FFE0BC78"/>
    <w:lvl w:ilvl="0" w:tplc="F2E499FE">
      <w:start w:val="1"/>
      <w:numFmt w:val="bullet"/>
      <w:pStyle w:val="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0F6E4B0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DF6BD6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4E6FA3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C20EAD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586F63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1AAFEF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972AD0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6BB8026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44FF2F95"/>
    <w:multiLevelType w:val="hybridMultilevel"/>
    <w:tmpl w:val="24D42CF2"/>
    <w:lvl w:ilvl="0" w:tplc="C8E2277E">
      <w:start w:val="1"/>
      <w:numFmt w:val="bullet"/>
      <w:lvlText w:val=""/>
      <w:lvlJc w:val="left"/>
      <w:pPr>
        <w:ind w:left="1260" w:hanging="360"/>
      </w:pPr>
      <w:rPr>
        <w:rFonts w:ascii="Wingdings" w:hAnsi="Wingdings"/>
      </w:rPr>
    </w:lvl>
    <w:lvl w:ilvl="1" w:tplc="77F67A92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 w:tplc="D1483C02">
      <w:start w:val="1"/>
      <w:numFmt w:val="bullet"/>
      <w:lvlText w:val=""/>
      <w:lvlJc w:val="left"/>
      <w:pPr>
        <w:ind w:left="2700" w:hanging="360"/>
      </w:pPr>
      <w:rPr>
        <w:rFonts w:ascii="Wingdings" w:hAnsi="Wingdings"/>
      </w:rPr>
    </w:lvl>
    <w:lvl w:ilvl="3" w:tplc="979CA6EA">
      <w:start w:val="1"/>
      <w:numFmt w:val="bullet"/>
      <w:lvlText w:val=""/>
      <w:lvlJc w:val="left"/>
      <w:pPr>
        <w:ind w:left="3420" w:hanging="360"/>
      </w:pPr>
      <w:rPr>
        <w:rFonts w:ascii="Symbol" w:hAnsi="Symbol"/>
      </w:rPr>
    </w:lvl>
    <w:lvl w:ilvl="4" w:tplc="020CDE5E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 w:tplc="74625F4C">
      <w:start w:val="1"/>
      <w:numFmt w:val="bullet"/>
      <w:lvlText w:val=""/>
      <w:lvlJc w:val="left"/>
      <w:pPr>
        <w:ind w:left="4860" w:hanging="360"/>
      </w:pPr>
      <w:rPr>
        <w:rFonts w:ascii="Wingdings" w:hAnsi="Wingdings"/>
      </w:rPr>
    </w:lvl>
    <w:lvl w:ilvl="6" w:tplc="52AC1E5E">
      <w:start w:val="1"/>
      <w:numFmt w:val="bullet"/>
      <w:lvlText w:val=""/>
      <w:lvlJc w:val="left"/>
      <w:pPr>
        <w:ind w:left="5580" w:hanging="360"/>
      </w:pPr>
      <w:rPr>
        <w:rFonts w:ascii="Symbol" w:hAnsi="Symbol"/>
      </w:rPr>
    </w:lvl>
    <w:lvl w:ilvl="7" w:tplc="5D7A892A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 w:tplc="AC247CA4">
      <w:start w:val="1"/>
      <w:numFmt w:val="bullet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6" w15:restartNumberingAfterBreak="0">
    <w:nsid w:val="4E514107"/>
    <w:multiLevelType w:val="hybridMultilevel"/>
    <w:tmpl w:val="BDCA772C"/>
    <w:lvl w:ilvl="0" w:tplc="72AA4DE6">
      <w:start w:val="1"/>
      <w:numFmt w:val="bullet"/>
      <w:lvlText w:val=""/>
      <w:lvlJc w:val="left"/>
      <w:pPr>
        <w:ind w:left="1364" w:hanging="360"/>
      </w:pPr>
      <w:rPr>
        <w:rFonts w:ascii="Symbol" w:hAnsi="Symbol"/>
      </w:rPr>
    </w:lvl>
    <w:lvl w:ilvl="1" w:tplc="E73459C4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/>
      </w:rPr>
    </w:lvl>
    <w:lvl w:ilvl="2" w:tplc="47E8E5C0">
      <w:start w:val="1"/>
      <w:numFmt w:val="bullet"/>
      <w:lvlText w:val=""/>
      <w:lvlJc w:val="left"/>
      <w:pPr>
        <w:ind w:left="2804" w:hanging="360"/>
      </w:pPr>
      <w:rPr>
        <w:rFonts w:ascii="Wingdings" w:hAnsi="Wingdings"/>
      </w:rPr>
    </w:lvl>
    <w:lvl w:ilvl="3" w:tplc="B1EE9C74">
      <w:start w:val="1"/>
      <w:numFmt w:val="bullet"/>
      <w:lvlText w:val=""/>
      <w:lvlJc w:val="left"/>
      <w:pPr>
        <w:ind w:left="3524" w:hanging="360"/>
      </w:pPr>
      <w:rPr>
        <w:rFonts w:ascii="Symbol" w:hAnsi="Symbol"/>
      </w:rPr>
    </w:lvl>
    <w:lvl w:ilvl="4" w:tplc="A53C6A34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/>
      </w:rPr>
    </w:lvl>
    <w:lvl w:ilvl="5" w:tplc="B874C510">
      <w:start w:val="1"/>
      <w:numFmt w:val="bullet"/>
      <w:lvlText w:val=""/>
      <w:lvlJc w:val="left"/>
      <w:pPr>
        <w:ind w:left="4964" w:hanging="360"/>
      </w:pPr>
      <w:rPr>
        <w:rFonts w:ascii="Wingdings" w:hAnsi="Wingdings"/>
      </w:rPr>
    </w:lvl>
    <w:lvl w:ilvl="6" w:tplc="9400401E">
      <w:start w:val="1"/>
      <w:numFmt w:val="bullet"/>
      <w:lvlText w:val=""/>
      <w:lvlJc w:val="left"/>
      <w:pPr>
        <w:ind w:left="5684" w:hanging="360"/>
      </w:pPr>
      <w:rPr>
        <w:rFonts w:ascii="Symbol" w:hAnsi="Symbol"/>
      </w:rPr>
    </w:lvl>
    <w:lvl w:ilvl="7" w:tplc="3A649F16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/>
      </w:rPr>
    </w:lvl>
    <w:lvl w:ilvl="8" w:tplc="B11C00B6">
      <w:start w:val="1"/>
      <w:numFmt w:val="bullet"/>
      <w:lvlText w:val=""/>
      <w:lvlJc w:val="left"/>
      <w:pPr>
        <w:ind w:left="7124" w:hanging="360"/>
      </w:pPr>
      <w:rPr>
        <w:rFonts w:ascii="Wingdings" w:hAnsi="Wingdings"/>
      </w:rPr>
    </w:lvl>
  </w:abstractNum>
  <w:abstractNum w:abstractNumId="7" w15:restartNumberingAfterBreak="0">
    <w:nsid w:val="766143AF"/>
    <w:multiLevelType w:val="hybridMultilevel"/>
    <w:tmpl w:val="9BD4B808"/>
    <w:lvl w:ilvl="0" w:tplc="95A68864">
      <w:start w:val="1"/>
      <w:numFmt w:val="bullet"/>
      <w:lvlText w:val=""/>
      <w:lvlJc w:val="left"/>
      <w:pPr>
        <w:ind w:left="6740" w:hanging="360"/>
      </w:pPr>
      <w:rPr>
        <w:rFonts w:ascii="Symbol" w:hAnsi="Symbol"/>
      </w:rPr>
    </w:lvl>
    <w:lvl w:ilvl="1" w:tplc="DC3A4D2A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/>
      </w:rPr>
    </w:lvl>
    <w:lvl w:ilvl="2" w:tplc="B6A8B7F2">
      <w:start w:val="1"/>
      <w:numFmt w:val="bullet"/>
      <w:lvlText w:val=""/>
      <w:lvlJc w:val="left"/>
      <w:pPr>
        <w:ind w:left="2804" w:hanging="360"/>
      </w:pPr>
      <w:rPr>
        <w:rFonts w:ascii="Wingdings" w:hAnsi="Wingdings"/>
      </w:rPr>
    </w:lvl>
    <w:lvl w:ilvl="3" w:tplc="4D14620C">
      <w:start w:val="1"/>
      <w:numFmt w:val="bullet"/>
      <w:lvlText w:val=""/>
      <w:lvlJc w:val="left"/>
      <w:pPr>
        <w:ind w:left="3524" w:hanging="360"/>
      </w:pPr>
      <w:rPr>
        <w:rFonts w:ascii="Symbol" w:hAnsi="Symbol"/>
      </w:rPr>
    </w:lvl>
    <w:lvl w:ilvl="4" w:tplc="D8606B92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/>
      </w:rPr>
    </w:lvl>
    <w:lvl w:ilvl="5" w:tplc="62D4C71C">
      <w:start w:val="1"/>
      <w:numFmt w:val="bullet"/>
      <w:lvlText w:val=""/>
      <w:lvlJc w:val="left"/>
      <w:pPr>
        <w:ind w:left="4964" w:hanging="360"/>
      </w:pPr>
      <w:rPr>
        <w:rFonts w:ascii="Wingdings" w:hAnsi="Wingdings"/>
      </w:rPr>
    </w:lvl>
    <w:lvl w:ilvl="6" w:tplc="21D8E672">
      <w:start w:val="1"/>
      <w:numFmt w:val="bullet"/>
      <w:lvlText w:val=""/>
      <w:lvlJc w:val="left"/>
      <w:pPr>
        <w:ind w:left="5684" w:hanging="360"/>
      </w:pPr>
      <w:rPr>
        <w:rFonts w:ascii="Symbol" w:hAnsi="Symbol"/>
      </w:rPr>
    </w:lvl>
    <w:lvl w:ilvl="7" w:tplc="48203FB4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/>
      </w:rPr>
    </w:lvl>
    <w:lvl w:ilvl="8" w:tplc="5D724A5C">
      <w:start w:val="1"/>
      <w:numFmt w:val="bullet"/>
      <w:lvlText w:val=""/>
      <w:lvlJc w:val="left"/>
      <w:pPr>
        <w:ind w:left="7124" w:hanging="360"/>
      </w:pPr>
      <w:rPr>
        <w:rFonts w:ascii="Wingdings" w:hAnsi="Wingdings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64E"/>
    <w:rsid w:val="000169D9"/>
    <w:rsid w:val="00065F2F"/>
    <w:rsid w:val="00197F90"/>
    <w:rsid w:val="001B4FBE"/>
    <w:rsid w:val="0022199B"/>
    <w:rsid w:val="003E381B"/>
    <w:rsid w:val="004260DF"/>
    <w:rsid w:val="00521D24"/>
    <w:rsid w:val="0052391F"/>
    <w:rsid w:val="00590B61"/>
    <w:rsid w:val="006A7D86"/>
    <w:rsid w:val="0096264E"/>
    <w:rsid w:val="00A01228"/>
    <w:rsid w:val="00AE4DED"/>
    <w:rsid w:val="00AF0AB5"/>
    <w:rsid w:val="00B31B0E"/>
    <w:rsid w:val="00CA4A3A"/>
    <w:rsid w:val="00CF7009"/>
    <w:rsid w:val="00D61C13"/>
    <w:rsid w:val="00E12FED"/>
    <w:rsid w:val="00ED2EA0"/>
    <w:rsid w:val="00F467E3"/>
    <w:rsid w:val="00FF6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C7145"/>
  <w15:docId w15:val="{F838E9C5-672C-4D43-A638-DCE63AAB1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0"/>
    <w:next w:val="a0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0"/>
    <w:next w:val="a0"/>
    <w:link w:val="30"/>
    <w:qFormat/>
    <w:pPr>
      <w:keepNext/>
      <w:jc w:val="both"/>
      <w:outlineLvl w:val="2"/>
    </w:pPr>
    <w:rPr>
      <w:szCs w:val="20"/>
    </w:rPr>
  </w:style>
  <w:style w:type="paragraph" w:styleId="4">
    <w:name w:val="heading 4"/>
    <w:basedOn w:val="a0"/>
    <w:next w:val="a0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0"/>
    <w:next w:val="a0"/>
    <w:link w:val="50"/>
    <w:qFormat/>
    <w:pPr>
      <w:keepNext/>
      <w:jc w:val="center"/>
      <w:outlineLvl w:val="4"/>
    </w:pPr>
    <w:rPr>
      <w:szCs w:val="20"/>
    </w:rPr>
  </w:style>
  <w:style w:type="paragraph" w:styleId="6">
    <w:name w:val="heading 6"/>
    <w:basedOn w:val="a0"/>
    <w:next w:val="a0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34"/>
    <w:qFormat/>
    <w:pPr>
      <w:ind w:left="720"/>
      <w:contextualSpacing/>
    </w:pPr>
  </w:style>
  <w:style w:type="paragraph" w:styleId="a5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styleId="a6">
    <w:name w:val="Title"/>
    <w:basedOn w:val="a0"/>
    <w:next w:val="a0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Заголовок Знак"/>
    <w:link w:val="a6"/>
    <w:uiPriority w:val="10"/>
    <w:rPr>
      <w:sz w:val="48"/>
      <w:szCs w:val="48"/>
    </w:rPr>
  </w:style>
  <w:style w:type="paragraph" w:styleId="a8">
    <w:name w:val="Subtitle"/>
    <w:basedOn w:val="a0"/>
    <w:link w:val="a9"/>
    <w:qFormat/>
    <w:rPr>
      <w:b/>
      <w:bCs/>
      <w:sz w:val="2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0"/>
    <w:next w:val="a0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0"/>
    <w:next w:val="a0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0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ad">
    <w:name w:val="Верхний колонтитул Знак"/>
    <w:link w:val="ac"/>
    <w:uiPriority w:val="99"/>
  </w:style>
  <w:style w:type="paragraph" w:styleId="ae">
    <w:name w:val="footer"/>
    <w:basedOn w:val="a0"/>
    <w:link w:val="af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0">
    <w:name w:val="caption"/>
    <w:basedOn w:val="a0"/>
    <w:next w:val="a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1">
    <w:name w:val="Table Grid"/>
    <w:basedOn w:val="a2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2">
    <w:name w:val="Hyperlink"/>
    <w:unhideWhenUsed/>
    <w:rPr>
      <w:color w:val="0000FF"/>
      <w:u w:val="single"/>
    </w:rPr>
  </w:style>
  <w:style w:type="paragraph" w:styleId="af3">
    <w:name w:val="footnote text"/>
    <w:basedOn w:val="a0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0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0"/>
    <w:next w:val="a0"/>
    <w:uiPriority w:val="39"/>
    <w:unhideWhenUsed/>
    <w:pPr>
      <w:spacing w:after="57"/>
    </w:pPr>
  </w:style>
  <w:style w:type="paragraph" w:styleId="24">
    <w:name w:val="toc 2"/>
    <w:basedOn w:val="a0"/>
    <w:next w:val="a0"/>
    <w:uiPriority w:val="39"/>
    <w:unhideWhenUsed/>
    <w:pPr>
      <w:spacing w:after="57"/>
      <w:ind w:left="283"/>
    </w:pPr>
  </w:style>
  <w:style w:type="paragraph" w:styleId="32">
    <w:name w:val="toc 3"/>
    <w:basedOn w:val="a0"/>
    <w:next w:val="a0"/>
    <w:uiPriority w:val="39"/>
    <w:unhideWhenUsed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0"/>
    <w:next w:val="a0"/>
    <w:uiPriority w:val="99"/>
    <w:unhideWhenUsed/>
  </w:style>
  <w:style w:type="character" w:customStyle="1" w:styleId="30">
    <w:name w:val="Заголовок 3 Знак"/>
    <w:link w:val="3"/>
    <w:rPr>
      <w:sz w:val="24"/>
    </w:rPr>
  </w:style>
  <w:style w:type="character" w:customStyle="1" w:styleId="40">
    <w:name w:val="Заголовок 4 Знак"/>
    <w:link w:val="4"/>
    <w:rPr>
      <w:b/>
      <w:sz w:val="24"/>
    </w:rPr>
  </w:style>
  <w:style w:type="character" w:customStyle="1" w:styleId="50">
    <w:name w:val="Заголовок 5 Знак"/>
    <w:link w:val="5"/>
    <w:rPr>
      <w:sz w:val="24"/>
    </w:rPr>
  </w:style>
  <w:style w:type="paragraph" w:styleId="afb">
    <w:name w:val="Body Text Indent"/>
    <w:basedOn w:val="a0"/>
    <w:link w:val="afc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rPr>
      <w:sz w:val="24"/>
      <w:szCs w:val="24"/>
    </w:rPr>
  </w:style>
  <w:style w:type="paragraph" w:styleId="25">
    <w:name w:val="Body Text First Indent 2"/>
    <w:basedOn w:val="afb"/>
    <w:link w:val="26"/>
    <w:pPr>
      <w:ind w:firstLine="210"/>
    </w:pPr>
  </w:style>
  <w:style w:type="character" w:customStyle="1" w:styleId="26">
    <w:name w:val="Красная строка 2 Знак"/>
    <w:basedOn w:val="afc"/>
    <w:link w:val="25"/>
    <w:rPr>
      <w:sz w:val="24"/>
      <w:szCs w:val="24"/>
    </w:rPr>
  </w:style>
  <w:style w:type="paragraph" w:customStyle="1" w:styleId="ConsPlusNormal">
    <w:name w:val="ConsPlusNormal Знак"/>
    <w:pPr>
      <w:widowControl w:val="0"/>
      <w:ind w:firstLine="720"/>
    </w:pPr>
    <w:rPr>
      <w:rFonts w:ascii="Arial" w:hAnsi="Arial" w:cs="Arial"/>
      <w:lang w:eastAsia="ru-RU"/>
    </w:rPr>
  </w:style>
  <w:style w:type="paragraph" w:styleId="27">
    <w:name w:val="Body Text Indent 2"/>
    <w:basedOn w:val="a0"/>
    <w:link w:val="28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link w:val="27"/>
    <w:rPr>
      <w:sz w:val="24"/>
      <w:szCs w:val="24"/>
    </w:rPr>
  </w:style>
  <w:style w:type="paragraph" w:customStyle="1" w:styleId="210">
    <w:name w:val="Основной текст с отступом 21"/>
    <w:basedOn w:val="a0"/>
    <w:pPr>
      <w:ind w:firstLine="426"/>
      <w:jc w:val="both"/>
    </w:pPr>
    <w:rPr>
      <w:sz w:val="28"/>
      <w:szCs w:val="20"/>
    </w:rPr>
  </w:style>
  <w:style w:type="paragraph" w:customStyle="1" w:styleId="220">
    <w:name w:val="Основной текст с отступом 22"/>
    <w:basedOn w:val="a0"/>
    <w:pPr>
      <w:ind w:firstLine="426"/>
      <w:jc w:val="both"/>
    </w:pPr>
    <w:rPr>
      <w:sz w:val="28"/>
      <w:szCs w:val="20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 w:cs="Arial"/>
      <w:sz w:val="18"/>
      <w:lang w:eastAsia="ru-RU"/>
    </w:rPr>
  </w:style>
  <w:style w:type="paragraph" w:styleId="29">
    <w:name w:val="Body Text 2"/>
    <w:basedOn w:val="a0"/>
    <w:link w:val="2a"/>
    <w:unhideWhenUsed/>
    <w:pPr>
      <w:spacing w:after="120" w:line="480" w:lineRule="auto"/>
    </w:pPr>
  </w:style>
  <w:style w:type="character" w:customStyle="1" w:styleId="2a">
    <w:name w:val="Основной текст 2 Знак"/>
    <w:link w:val="29"/>
    <w:rPr>
      <w:sz w:val="24"/>
      <w:szCs w:val="24"/>
    </w:rPr>
  </w:style>
  <w:style w:type="paragraph" w:styleId="33">
    <w:name w:val="Body Text Indent 3"/>
    <w:basedOn w:val="a0"/>
    <w:link w:val="34"/>
    <w:uiPriority w:val="99"/>
    <w:unhideWhenUsed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rPr>
      <w:sz w:val="16"/>
      <w:szCs w:val="16"/>
    </w:rPr>
  </w:style>
  <w:style w:type="paragraph" w:customStyle="1" w:styleId="BodyText211">
    <w:name w:val="Body Text 2.Мой Заголовок 1.Основной текст 1"/>
    <w:basedOn w:val="a0"/>
    <w:pPr>
      <w:ind w:firstLine="709"/>
      <w:jc w:val="both"/>
    </w:pPr>
    <w:rPr>
      <w:sz w:val="28"/>
      <w:szCs w:val="28"/>
    </w:rPr>
  </w:style>
  <w:style w:type="paragraph" w:styleId="afd">
    <w:name w:val="Body Text"/>
    <w:basedOn w:val="a0"/>
    <w:link w:val="afe"/>
    <w:pPr>
      <w:spacing w:after="120"/>
    </w:pPr>
  </w:style>
  <w:style w:type="character" w:customStyle="1" w:styleId="afe">
    <w:name w:val="Основной текст Знак"/>
    <w:link w:val="afd"/>
    <w:uiPriority w:val="99"/>
    <w:rPr>
      <w:sz w:val="24"/>
      <w:szCs w:val="24"/>
    </w:rPr>
  </w:style>
  <w:style w:type="paragraph" w:customStyle="1" w:styleId="aff">
    <w:name w:val="Название"/>
    <w:basedOn w:val="a0"/>
    <w:link w:val="aff0"/>
    <w:qFormat/>
    <w:pPr>
      <w:jc w:val="center"/>
    </w:pPr>
    <w:rPr>
      <w:b/>
      <w:sz w:val="36"/>
      <w:szCs w:val="28"/>
    </w:rPr>
  </w:style>
  <w:style w:type="character" w:customStyle="1" w:styleId="aff0">
    <w:name w:val="Название Знак"/>
    <w:link w:val="aff"/>
    <w:rPr>
      <w:b/>
      <w:sz w:val="36"/>
      <w:szCs w:val="28"/>
    </w:rPr>
  </w:style>
  <w:style w:type="paragraph" w:customStyle="1" w:styleId="Normal1">
    <w:name w:val="Normal1"/>
    <w:rPr>
      <w:sz w:val="24"/>
      <w:lang w:eastAsia="ru-RU"/>
    </w:rPr>
  </w:style>
  <w:style w:type="paragraph" w:styleId="35">
    <w:name w:val="Body Text 3"/>
    <w:basedOn w:val="a0"/>
    <w:link w:val="36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link w:val="35"/>
    <w:rPr>
      <w:sz w:val="16"/>
      <w:szCs w:val="16"/>
    </w:rPr>
  </w:style>
  <w:style w:type="paragraph" w:customStyle="1" w:styleId="Iniiaiieoaeno">
    <w:name w:val="Iniiaiie oaeno"/>
    <w:basedOn w:val="a0"/>
    <w:rPr>
      <w:sz w:val="28"/>
      <w:szCs w:val="20"/>
    </w:rPr>
  </w:style>
  <w:style w:type="paragraph" w:customStyle="1" w:styleId="ConsPlusNormal0">
    <w:name w:val="ConsPlusNormal"/>
    <w:pPr>
      <w:widowControl w:val="0"/>
      <w:ind w:firstLine="720"/>
    </w:pPr>
    <w:rPr>
      <w:rFonts w:ascii="Arial" w:hAnsi="Arial" w:cs="Arial"/>
      <w:lang w:eastAsia="ru-RU"/>
    </w:rPr>
  </w:style>
  <w:style w:type="character" w:customStyle="1" w:styleId="a9">
    <w:name w:val="Подзаголовок Знак"/>
    <w:link w:val="a8"/>
    <w:rPr>
      <w:b/>
      <w:bCs/>
      <w:sz w:val="28"/>
      <w:szCs w:val="24"/>
    </w:rPr>
  </w:style>
  <w:style w:type="paragraph" w:styleId="aff1">
    <w:name w:val="Block Text"/>
    <w:basedOn w:val="a0"/>
    <w:pPr>
      <w:ind w:left="-180" w:right="-339"/>
      <w:jc w:val="both"/>
    </w:pPr>
    <w:rPr>
      <w:sz w:val="28"/>
    </w:rPr>
  </w:style>
  <w:style w:type="paragraph" w:customStyle="1" w:styleId="aff2">
    <w:name w:val="Стиль"/>
    <w:pPr>
      <w:widowControl w:val="0"/>
    </w:pPr>
    <w:rPr>
      <w:sz w:val="24"/>
      <w:szCs w:val="24"/>
      <w:lang w:eastAsia="ru-RU"/>
    </w:rPr>
  </w:style>
  <w:style w:type="paragraph" w:customStyle="1" w:styleId="a">
    <w:name w:val="черта"/>
    <w:basedOn w:val="a0"/>
    <w:pPr>
      <w:widowControl w:val="0"/>
      <w:numPr>
        <w:numId w:val="2"/>
      </w:numPr>
      <w:tabs>
        <w:tab w:val="clear" w:pos="360"/>
        <w:tab w:val="left" w:pos="-3261"/>
        <w:tab w:val="num" w:pos="0"/>
        <w:tab w:val="left" w:pos="1134"/>
      </w:tabs>
      <w:ind w:left="0" w:firstLine="709"/>
      <w:jc w:val="both"/>
    </w:pPr>
    <w:rPr>
      <w:sz w:val="28"/>
      <w:szCs w:val="20"/>
    </w:rPr>
  </w:style>
  <w:style w:type="paragraph" w:customStyle="1" w:styleId="1A">
    <w:name w:val="Заголовок 1 A"/>
    <w:next w:val="a0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spacing w:before="240" w:after="120" w:line="360" w:lineRule="exact"/>
      <w:jc w:val="both"/>
      <w:outlineLvl w:val="0"/>
    </w:pPr>
    <w:rPr>
      <w:rFonts w:eastAsia="ヒラギノ角ゴ Pro W3"/>
      <w:b/>
      <w:color w:val="000000"/>
      <w:sz w:val="28"/>
      <w:lang w:eastAsia="ru-RU"/>
    </w:rPr>
  </w:style>
  <w:style w:type="paragraph" w:customStyle="1" w:styleId="aff3">
    <w:name w:val="Верхний колонтитул;Знак"/>
    <w:basedOn w:val="a0"/>
    <w:link w:val="aff4"/>
    <w:pPr>
      <w:tabs>
        <w:tab w:val="center" w:pos="4677"/>
        <w:tab w:val="right" w:pos="9355"/>
      </w:tabs>
    </w:pPr>
  </w:style>
  <w:style w:type="character" w:customStyle="1" w:styleId="aff4">
    <w:name w:val="Верхний колонтитул Знак;Знак Знак"/>
    <w:link w:val="aff3"/>
    <w:rPr>
      <w:sz w:val="24"/>
      <w:szCs w:val="24"/>
    </w:rPr>
  </w:style>
  <w:style w:type="character" w:customStyle="1" w:styleId="FontStyle11">
    <w:name w:val="Font Style11"/>
    <w:rPr>
      <w:rFonts w:ascii="Times New Roman" w:hAnsi="Times New Roman" w:cs="Times New Roman"/>
      <w:sz w:val="26"/>
      <w:szCs w:val="26"/>
    </w:rPr>
  </w:style>
  <w:style w:type="paragraph" w:styleId="aff5">
    <w:name w:val="Normal (Web)"/>
    <w:basedOn w:val="a0"/>
    <w:uiPriority w:val="99"/>
  </w:style>
  <w:style w:type="character" w:styleId="aff6">
    <w:name w:val="Emphasis"/>
    <w:uiPriority w:val="20"/>
    <w:qFormat/>
    <w:rPr>
      <w:i/>
      <w:iCs/>
    </w:rPr>
  </w:style>
  <w:style w:type="character" w:customStyle="1" w:styleId="af">
    <w:name w:val="Нижний колонтитул Знак"/>
    <w:link w:val="ae"/>
    <w:uiPriority w:val="99"/>
    <w:rPr>
      <w:sz w:val="24"/>
      <w:szCs w:val="24"/>
    </w:rPr>
  </w:style>
  <w:style w:type="paragraph" w:customStyle="1" w:styleId="ConsPlusNonformat">
    <w:name w:val="ConsPlusNonformat"/>
    <w:rPr>
      <w:rFonts w:ascii="Courier New" w:hAnsi="Courier New" w:cs="Courier New"/>
      <w:lang w:eastAsia="ru-RU"/>
    </w:rPr>
  </w:style>
  <w:style w:type="character" w:styleId="aff7">
    <w:name w:val="page number"/>
  </w:style>
  <w:style w:type="paragraph" w:styleId="aff8">
    <w:name w:val="Balloon Text"/>
    <w:basedOn w:val="a0"/>
    <w:link w:val="aff9"/>
    <w:uiPriority w:val="99"/>
    <w:unhideWhenUsed/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link w:val="aff8"/>
    <w:uiPriority w:val="99"/>
    <w:rPr>
      <w:rFonts w:ascii="Tahoma" w:hAnsi="Tahoma" w:cs="Tahoma"/>
      <w:sz w:val="16"/>
      <w:szCs w:val="16"/>
    </w:rPr>
  </w:style>
  <w:style w:type="paragraph" w:customStyle="1" w:styleId="affa">
    <w:name w:val="Знак Знак Знак Знак"/>
    <w:basedOn w:val="a0"/>
    <w:pPr>
      <w:tabs>
        <w:tab w:val="left" w:pos="2160"/>
      </w:tabs>
      <w:spacing w:before="120" w:line="240" w:lineRule="exact"/>
      <w:jc w:val="both"/>
    </w:pPr>
    <w:rPr>
      <w:lang w:val="en-US"/>
    </w:rPr>
  </w:style>
  <w:style w:type="paragraph" w:customStyle="1" w:styleId="ConsPlusTitle">
    <w:name w:val="ConsPlusTitle"/>
    <w:pPr>
      <w:widowControl w:val="0"/>
    </w:pPr>
    <w:rPr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17</Pages>
  <Words>6712</Words>
  <Characters>38261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gordeeva</dc:creator>
  <cp:lastModifiedBy>Лихоузова Елена</cp:lastModifiedBy>
  <cp:revision>1061</cp:revision>
  <dcterms:created xsi:type="dcterms:W3CDTF">2011-09-25T07:13:00Z</dcterms:created>
  <dcterms:modified xsi:type="dcterms:W3CDTF">2024-11-15T04:29:00Z</dcterms:modified>
  <cp:version>1048576</cp:version>
</cp:coreProperties>
</file>